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1C483" w14:textId="77777777" w:rsidR="00725CD0" w:rsidRPr="009C5C2E" w:rsidRDefault="00725CD0" w:rsidP="009C5C2E">
      <w:pPr>
        <w:pStyle w:val="Nzev"/>
        <w:jc w:val="center"/>
        <w:rPr>
          <w:i w:val="0"/>
          <w:sz w:val="18"/>
          <w:szCs w:val="18"/>
          <w:lang w:val="en-US"/>
        </w:rPr>
      </w:pPr>
      <w:r w:rsidRPr="009C5C2E">
        <w:rPr>
          <w:i w:val="0"/>
          <w:lang w:val="en-US"/>
        </w:rPr>
        <w:t>IT4Innovations project evaluation form</w:t>
      </w:r>
    </w:p>
    <w:p w14:paraId="5620866F" w14:textId="77777777" w:rsidR="009C5C2E" w:rsidRDefault="009C5C2E" w:rsidP="00725CD0">
      <w:pPr>
        <w:pStyle w:val="Standard"/>
        <w:rPr>
          <w:rFonts w:ascii="Verdana" w:hAnsi="Verdana" w:cs="Verdana"/>
          <w:sz w:val="18"/>
          <w:szCs w:val="18"/>
          <w:lang w:val="en-US"/>
        </w:rPr>
      </w:pPr>
    </w:p>
    <w:p w14:paraId="3CFC93A2" w14:textId="616761D1" w:rsidR="00725CD0" w:rsidRDefault="00725CD0" w:rsidP="00725CD0">
      <w:pPr>
        <w:pStyle w:val="Standard"/>
        <w:rPr>
          <w:rFonts w:ascii="Verdana" w:hAnsi="Verdana" w:cs="Verdana"/>
          <w:sz w:val="18"/>
          <w:szCs w:val="18"/>
          <w:lang w:val="en-US"/>
        </w:rPr>
      </w:pPr>
      <w:r>
        <w:rPr>
          <w:rFonts w:ascii="Verdana" w:hAnsi="Verdana" w:cs="Verdana"/>
          <w:sz w:val="18"/>
          <w:szCs w:val="18"/>
          <w:lang w:val="en-US"/>
        </w:rPr>
        <w:t>All investigators who were allocated the computing time within the Open Access Competition are kindly requested to fill out this form. Submitting the filled-out form is mandatory to meet the conditions of the project termination and reporting.</w:t>
      </w:r>
    </w:p>
    <w:p w14:paraId="40B8709D" w14:textId="77777777" w:rsidR="00725CD0" w:rsidRDefault="00725CD0" w:rsidP="00725CD0">
      <w:pPr>
        <w:pStyle w:val="Standard"/>
        <w:rPr>
          <w:rFonts w:ascii="Verdana" w:hAnsi="Verdana" w:cs="Verdana"/>
          <w:sz w:val="18"/>
          <w:szCs w:val="18"/>
          <w:lang w:val="en-US"/>
        </w:rPr>
      </w:pPr>
      <w:r>
        <w:rPr>
          <w:rFonts w:ascii="Verdana" w:hAnsi="Verdana" w:cs="Verdana"/>
          <w:sz w:val="18"/>
          <w:szCs w:val="18"/>
          <w:lang w:val="en-US"/>
        </w:rPr>
        <w:t>Your research results reported in this form are expected to be further presented at IT4Innovations website/newsletter, or in other IT4I public relations materials.</w:t>
      </w:r>
    </w:p>
    <w:p w14:paraId="7EC50ACD" w14:textId="4F8FB1B0" w:rsidR="00725CD0" w:rsidRDefault="00725CD0" w:rsidP="009C5C2E">
      <w:pPr>
        <w:pStyle w:val="Nadpis2"/>
        <w:ind w:left="142"/>
        <w:rPr>
          <w:color w:val="auto"/>
          <w:lang w:val="en-US"/>
        </w:rPr>
      </w:pPr>
      <w:r w:rsidRPr="009C5C2E">
        <w:rPr>
          <w:b/>
          <w:lang w:val="en-US"/>
        </w:rPr>
        <w:t>Name of the project:</w:t>
      </w:r>
      <w:r w:rsidRPr="009C5C2E">
        <w:rPr>
          <w:lang w:val="en-US"/>
        </w:rPr>
        <w:t xml:space="preserve"> </w:t>
      </w:r>
      <w:r w:rsidRPr="009C5C2E">
        <w:rPr>
          <w:color w:val="auto"/>
          <w:lang w:val="en-US"/>
        </w:rPr>
        <w:t>Low dimensional magnetic systems</w:t>
      </w:r>
      <w:r>
        <w:rPr>
          <w:lang w:val="en-US"/>
        </w:rPr>
        <w:br/>
      </w:r>
      <w:r w:rsidRPr="009C5C2E">
        <w:rPr>
          <w:b/>
          <w:lang w:val="en-US"/>
        </w:rPr>
        <w:t>Project ID:</w:t>
      </w:r>
      <w:r>
        <w:rPr>
          <w:color w:val="A6A6A6"/>
          <w:lang w:val="en-US"/>
        </w:rPr>
        <w:t xml:space="preserve"> </w:t>
      </w:r>
      <w:r w:rsidRPr="009C5C2E">
        <w:rPr>
          <w:color w:val="auto"/>
          <w:lang w:val="en-US"/>
        </w:rPr>
        <w:t>IT4I-2-2</w:t>
      </w:r>
    </w:p>
    <w:p w14:paraId="56A0916A" w14:textId="77777777" w:rsidR="009C5C2E" w:rsidRPr="009C5C2E" w:rsidRDefault="009C5C2E" w:rsidP="009C5C2E">
      <w:pPr>
        <w:ind w:left="284"/>
        <w:rPr>
          <w:lang w:val="en-US"/>
        </w:rPr>
      </w:pPr>
    </w:p>
    <w:p w14:paraId="683C5D85" w14:textId="406721FD" w:rsidR="00725CD0" w:rsidRDefault="00725CD0" w:rsidP="009C5C2E">
      <w:pPr>
        <w:pStyle w:val="Nadpis3"/>
        <w:ind w:left="142"/>
        <w:rPr>
          <w:lang w:val="en-US"/>
        </w:rPr>
      </w:pPr>
      <w:r>
        <w:rPr>
          <w:lang w:val="en-US"/>
        </w:rPr>
        <w:t xml:space="preserve">Name and surname of primary investigator: </w:t>
      </w:r>
      <w:r w:rsidRPr="009C5C2E">
        <w:rPr>
          <w:b w:val="0"/>
          <w:color w:val="auto"/>
          <w:lang w:val="en-US"/>
        </w:rPr>
        <w:t xml:space="preserve">Dr. Dominik </w:t>
      </w:r>
      <w:proofErr w:type="spellStart"/>
      <w:r w:rsidRPr="009C5C2E">
        <w:rPr>
          <w:b w:val="0"/>
          <w:color w:val="auto"/>
          <w:lang w:val="en-US"/>
        </w:rPr>
        <w:t>Legut</w:t>
      </w:r>
      <w:proofErr w:type="spellEnd"/>
    </w:p>
    <w:p w14:paraId="6EDCABAD" w14:textId="77777777" w:rsidR="00725CD0" w:rsidRDefault="00725CD0" w:rsidP="009C5C2E">
      <w:pPr>
        <w:pStyle w:val="Nadpis3"/>
        <w:ind w:left="142"/>
        <w:rPr>
          <w:lang w:val="en-US"/>
        </w:rPr>
      </w:pPr>
      <w:r>
        <w:rPr>
          <w:lang w:val="en-US"/>
        </w:rPr>
        <w:t xml:space="preserve">Affiliation of primary investigator: </w:t>
      </w:r>
      <w:r>
        <w:rPr>
          <w:color w:val="A6A6A6"/>
          <w:lang w:val="en-US"/>
        </w:rPr>
        <w:t xml:space="preserve"> </w:t>
      </w:r>
      <w:r w:rsidRPr="009C5C2E">
        <w:rPr>
          <w:b w:val="0"/>
          <w:color w:val="000000"/>
          <w:lang w:val="en-US"/>
        </w:rPr>
        <w:t>IT4Innovations, VSB-Technical University of Ostrava, Ostrava (senior researcher)</w:t>
      </w:r>
      <w:r w:rsidRPr="009C5C2E">
        <w:rPr>
          <w:b w:val="0"/>
          <w:color w:val="000000"/>
          <w:sz w:val="24"/>
          <w:lang w:val="en-US"/>
        </w:rPr>
        <w:t xml:space="preserve"> </w:t>
      </w:r>
    </w:p>
    <w:p w14:paraId="22B30F6D" w14:textId="77777777" w:rsidR="00725CD0" w:rsidRPr="009C5C2E" w:rsidRDefault="00725CD0" w:rsidP="009C5C2E">
      <w:pPr>
        <w:pStyle w:val="Nadpis3"/>
        <w:ind w:left="142"/>
        <w:rPr>
          <w:b w:val="0"/>
          <w:color w:val="auto"/>
          <w:lang w:val="en-US"/>
        </w:rPr>
      </w:pPr>
      <w:proofErr w:type="gramStart"/>
      <w:r>
        <w:rPr>
          <w:lang w:val="en-US"/>
        </w:rPr>
        <w:t>e-mail</w:t>
      </w:r>
      <w:proofErr w:type="gramEnd"/>
      <w:r>
        <w:rPr>
          <w:lang w:val="en-US"/>
        </w:rPr>
        <w:t xml:space="preserve">: </w:t>
      </w:r>
      <w:r w:rsidRPr="009C5C2E">
        <w:rPr>
          <w:b w:val="0"/>
          <w:color w:val="auto"/>
          <w:lang w:val="en-US"/>
        </w:rPr>
        <w:t>dominik.legut@vsb.cz</w:t>
      </w:r>
    </w:p>
    <w:p w14:paraId="4A637A93" w14:textId="77777777" w:rsidR="00725CD0" w:rsidRDefault="00725CD0" w:rsidP="00725CD0">
      <w:pPr>
        <w:pStyle w:val="Standard"/>
        <w:rPr>
          <w:rFonts w:ascii="Verdana" w:hAnsi="Verdana" w:cs="Verdana"/>
          <w:sz w:val="18"/>
          <w:szCs w:val="18"/>
          <w:lang w:val="en-US"/>
        </w:rPr>
      </w:pPr>
    </w:p>
    <w:p w14:paraId="65623929" w14:textId="77777777" w:rsidR="00725CD0" w:rsidRDefault="00725CD0" w:rsidP="009C5C2E">
      <w:pPr>
        <w:pStyle w:val="Nadpis3"/>
        <w:ind w:left="142"/>
        <w:rPr>
          <w:color w:val="009EE0"/>
          <w:lang w:val="en-US"/>
        </w:rPr>
      </w:pPr>
      <w:r>
        <w:rPr>
          <w:lang w:val="en-US"/>
        </w:rPr>
        <w:t>Research area:</w:t>
      </w:r>
      <w:r>
        <w:rPr>
          <w:color w:val="A6A6A6"/>
          <w:lang w:val="en-US"/>
        </w:rPr>
        <w:t xml:space="preserve"> </w:t>
      </w:r>
      <w:r w:rsidRPr="009C5C2E">
        <w:rPr>
          <w:b w:val="0"/>
          <w:color w:val="auto"/>
          <w:lang w:val="en-US"/>
        </w:rPr>
        <w:t>condensed matter physics, first-principles calculations</w:t>
      </w:r>
    </w:p>
    <w:p w14:paraId="0437B8FC" w14:textId="77777777" w:rsidR="00725CD0" w:rsidRDefault="00725CD0" w:rsidP="00725CD0">
      <w:pPr>
        <w:pStyle w:val="Standard"/>
        <w:rPr>
          <w:rFonts w:ascii="Verdana" w:hAnsi="Verdana" w:cs="Verdana"/>
          <w:b/>
          <w:color w:val="009EE0"/>
          <w:sz w:val="18"/>
          <w:szCs w:val="18"/>
          <w:lang w:val="en-US"/>
        </w:rPr>
      </w:pPr>
    </w:p>
    <w:p w14:paraId="68C03BEA" w14:textId="77777777" w:rsidR="00725CD0" w:rsidRPr="009C5C2E" w:rsidRDefault="00725CD0" w:rsidP="00725CD0">
      <w:pPr>
        <w:pStyle w:val="Standard"/>
        <w:rPr>
          <w:rFonts w:ascii="Verdana" w:hAnsi="Verdana" w:cs="Verdana"/>
          <w:color w:val="00A499"/>
          <w:sz w:val="18"/>
          <w:szCs w:val="18"/>
          <w:lang w:val="en-GB"/>
        </w:rPr>
      </w:pPr>
      <w:r w:rsidRPr="009C5C2E">
        <w:rPr>
          <w:rFonts w:ascii="Verdana" w:hAnsi="Verdana" w:cs="Verdana"/>
          <w:b/>
          <w:color w:val="00A499"/>
          <w:sz w:val="18"/>
          <w:szCs w:val="18"/>
          <w:lang w:val="en-US"/>
        </w:rPr>
        <w:t>Abstract of achieved results for PR use:</w:t>
      </w:r>
    </w:p>
    <w:p w14:paraId="31C76BD5" w14:textId="77777777" w:rsidR="00725CD0" w:rsidRDefault="00725CD0" w:rsidP="00725CD0">
      <w:pPr>
        <w:pStyle w:val="Standarduser"/>
        <w:pBdr>
          <w:top w:val="single" w:sz="4" w:space="1" w:color="000080"/>
          <w:left w:val="single" w:sz="4" w:space="4" w:color="000080"/>
          <w:bottom w:val="single" w:sz="4" w:space="1" w:color="000080"/>
          <w:right w:val="single" w:sz="4" w:space="4" w:color="000080"/>
        </w:pBdr>
        <w:jc w:val="both"/>
        <w:rPr>
          <w:rFonts w:ascii="Verdana" w:hAnsi="Verdana" w:cs="Verdana"/>
          <w:sz w:val="18"/>
          <w:szCs w:val="18"/>
          <w:lang w:val="en-GB"/>
        </w:rPr>
      </w:pPr>
      <w:r>
        <w:rPr>
          <w:rFonts w:ascii="Verdana" w:hAnsi="Verdana" w:cs="Verdana"/>
          <w:sz w:val="18"/>
          <w:szCs w:val="18"/>
          <w:lang w:val="en-GB"/>
        </w:rPr>
        <w:t>The main aim of this project is a search for the new technology of data recording, e.g. hard-drives. Current industrial technology is based on an effect of a huge electric resistance upon applied magnetic field. This requires a multi-layered structure of magnetic materials that are commercialized for read/write heads of the hard-drives, sensors for acceleration and for bearings detecting small magnetic fields. This research lies in imitation of the multi-layered systems by using compounds that exhibit one- or two- dimensional magnetic ordering. We focus on understanding the fundamental aspects of the low-dimensional magnetically ordered systems, where number of competing phases with different magnetic ordering and therefore physical properties occur. Namely, we determined the thermodynamic stability, magnetic behaviour, mechanical and optical properties. If we understand the existence of magnetically frustrated materials the new higher-density hard-drives and other magneto-recording media could be designed.</w:t>
      </w:r>
    </w:p>
    <w:p w14:paraId="4A808C77" w14:textId="77777777" w:rsidR="00725CD0" w:rsidRDefault="00725CD0" w:rsidP="00725CD0">
      <w:pPr>
        <w:pStyle w:val="Standard"/>
        <w:rPr>
          <w:rFonts w:ascii="Verdana" w:hAnsi="Verdana" w:cs="Verdana"/>
          <w:b/>
          <w:color w:val="009EE0"/>
          <w:sz w:val="18"/>
          <w:szCs w:val="18"/>
          <w:lang w:val="en-US"/>
        </w:rPr>
      </w:pPr>
    </w:p>
    <w:p w14:paraId="40999303" w14:textId="77777777" w:rsidR="00725CD0" w:rsidRDefault="00725CD0" w:rsidP="00725CD0">
      <w:pPr>
        <w:pStyle w:val="Standard"/>
        <w:pageBreakBefore/>
        <w:rPr>
          <w:rFonts w:ascii="Verdana" w:hAnsi="Verdana" w:cs="Verdana"/>
          <w:b/>
          <w:color w:val="009EE0"/>
          <w:sz w:val="18"/>
          <w:szCs w:val="18"/>
          <w:lang w:val="en-US"/>
        </w:rPr>
      </w:pPr>
    </w:p>
    <w:p w14:paraId="5EA9B580" w14:textId="77777777" w:rsidR="00725CD0" w:rsidRPr="009C5C2E" w:rsidRDefault="00725CD0" w:rsidP="00725CD0">
      <w:pPr>
        <w:pStyle w:val="Standard"/>
        <w:rPr>
          <w:rFonts w:ascii="Verdana" w:hAnsi="Verdana" w:cs="Verdana"/>
          <w:b/>
          <w:color w:val="00A499"/>
          <w:sz w:val="18"/>
          <w:szCs w:val="18"/>
          <w:lang w:val="en-US"/>
        </w:rPr>
      </w:pPr>
      <w:r w:rsidRPr="009C5C2E">
        <w:rPr>
          <w:rFonts w:ascii="Verdana" w:hAnsi="Verdana" w:cs="Verdana"/>
          <w:b/>
          <w:color w:val="00A499"/>
          <w:sz w:val="18"/>
          <w:szCs w:val="18"/>
          <w:lang w:val="en-US"/>
        </w:rPr>
        <w:t>Graphical abstract of achieved results for PR use:</w:t>
      </w:r>
    </w:p>
    <w:p w14:paraId="2FA4E06B" w14:textId="660DBD0D"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b/>
          <w:color w:val="000000"/>
          <w:sz w:val="18"/>
          <w:szCs w:val="18"/>
          <w:lang w:eastAsia="cs-CZ"/>
        </w:rPr>
      </w:pPr>
      <w:r>
        <w:rPr>
          <w:rFonts w:ascii="Verdana" w:hAnsi="Verdana" w:cs="Verdana"/>
          <w:b/>
          <w:noProof/>
          <w:color w:val="000000"/>
          <w:sz w:val="18"/>
          <w:szCs w:val="18"/>
          <w:lang w:eastAsia="cs-CZ"/>
        </w:rPr>
        <w:drawing>
          <wp:inline distT="0" distB="0" distL="0" distR="0" wp14:anchorId="45D83448" wp14:editId="7DEC1C7C">
            <wp:extent cx="5524500" cy="21145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7415"/>
                    <a:stretch>
                      <a:fillRect/>
                    </a:stretch>
                  </pic:blipFill>
                  <pic:spPr bwMode="auto">
                    <a:xfrm>
                      <a:off x="0" y="0"/>
                      <a:ext cx="5524500" cy="2114550"/>
                    </a:xfrm>
                    <a:prstGeom prst="rect">
                      <a:avLst/>
                    </a:prstGeom>
                    <a:solidFill>
                      <a:srgbClr val="FFFFFF"/>
                    </a:solidFill>
                    <a:ln>
                      <a:noFill/>
                    </a:ln>
                  </pic:spPr>
                </pic:pic>
              </a:graphicData>
            </a:graphic>
          </wp:inline>
        </w:drawing>
      </w:r>
    </w:p>
    <w:p w14:paraId="63423871" w14:textId="77777777" w:rsidR="00725CD0" w:rsidRPr="009A28D2" w:rsidRDefault="00725CD0" w:rsidP="00725CD0">
      <w:pPr>
        <w:pStyle w:val="Standarduser"/>
        <w:pBdr>
          <w:top w:val="single" w:sz="4" w:space="1" w:color="000080"/>
          <w:left w:val="single" w:sz="4" w:space="4" w:color="000080"/>
          <w:bottom w:val="single" w:sz="4" w:space="1" w:color="000080"/>
          <w:right w:val="single" w:sz="4" w:space="4" w:color="000080"/>
        </w:pBdr>
        <w:rPr>
          <w:rFonts w:ascii="Verdana" w:hAnsi="Verdana" w:cs="Verdana"/>
          <w:sz w:val="18"/>
          <w:szCs w:val="18"/>
          <w:lang w:val="en-US"/>
        </w:rPr>
      </w:pPr>
      <w:r w:rsidRPr="009A28D2">
        <w:rPr>
          <w:rFonts w:ascii="Verdana" w:hAnsi="Verdana" w:cs="Verdana"/>
          <w:sz w:val="18"/>
          <w:szCs w:val="18"/>
          <w:lang w:val="en-US"/>
        </w:rPr>
        <w:t xml:space="preserve">Possible magnetic orderings in three different phases of the one-dimensional </w:t>
      </w:r>
      <w:proofErr w:type="spellStart"/>
      <w:r w:rsidRPr="009A28D2">
        <w:rPr>
          <w:rFonts w:ascii="Verdana" w:hAnsi="Verdana" w:cs="Verdana"/>
          <w:sz w:val="18"/>
          <w:szCs w:val="18"/>
          <w:lang w:val="en-US"/>
        </w:rPr>
        <w:t>antiferromagnet</w:t>
      </w:r>
      <w:proofErr w:type="spellEnd"/>
      <w:r w:rsidRPr="009A28D2">
        <w:rPr>
          <w:rFonts w:ascii="Verdana" w:hAnsi="Verdana" w:cs="Verdana"/>
          <w:sz w:val="18"/>
          <w:szCs w:val="18"/>
          <w:lang w:val="en-US"/>
        </w:rPr>
        <w:t xml:space="preserve"> of KCuF</w:t>
      </w:r>
      <w:r w:rsidRPr="009A28D2">
        <w:rPr>
          <w:rFonts w:ascii="Verdana" w:hAnsi="Verdana" w:cs="Verdana"/>
          <w:sz w:val="18"/>
          <w:szCs w:val="18"/>
          <w:vertAlign w:val="subscript"/>
          <w:lang w:val="en-US"/>
        </w:rPr>
        <w:t>3.</w:t>
      </w:r>
      <w:r w:rsidRPr="009A28D2">
        <w:rPr>
          <w:rFonts w:ascii="Verdana" w:hAnsi="Verdana" w:cs="Verdana"/>
          <w:sz w:val="18"/>
          <w:szCs w:val="18"/>
          <w:lang w:val="en-US"/>
        </w:rPr>
        <w:t xml:space="preserve">   In both tetragonal phases (I4, P4) different stacking of F atoms leads to change of the properties, IR spectra, Neel temperature etc. At higher temperature the orthorhombic phase (right) was also reported.</w:t>
      </w:r>
    </w:p>
    <w:p w14:paraId="7E7C4381" w14:textId="77777777" w:rsidR="00725CD0" w:rsidRDefault="00725CD0" w:rsidP="00725CD0">
      <w:pPr>
        <w:pStyle w:val="Standard"/>
        <w:rPr>
          <w:rFonts w:ascii="Verdana" w:hAnsi="Verdana" w:cs="Verdana"/>
          <w:b/>
          <w:color w:val="009EE0"/>
          <w:sz w:val="18"/>
          <w:szCs w:val="18"/>
          <w:lang w:val="en-US"/>
        </w:rPr>
      </w:pPr>
    </w:p>
    <w:p w14:paraId="0036A0C1" w14:textId="77777777" w:rsidR="00725CD0" w:rsidRPr="009C5C2E" w:rsidRDefault="00725CD0" w:rsidP="00725CD0">
      <w:pPr>
        <w:pStyle w:val="Standard"/>
        <w:rPr>
          <w:rFonts w:ascii="Verdana" w:hAnsi="Verdana" w:cs="Verdana"/>
          <w:color w:val="00A499"/>
          <w:sz w:val="18"/>
          <w:szCs w:val="18"/>
          <w:lang w:val="en-US"/>
        </w:rPr>
      </w:pPr>
      <w:r w:rsidRPr="009C5C2E">
        <w:rPr>
          <w:rFonts w:ascii="Verdana" w:hAnsi="Verdana" w:cs="Verdana"/>
          <w:b/>
          <w:color w:val="00A499"/>
          <w:sz w:val="18"/>
          <w:szCs w:val="18"/>
          <w:lang w:val="en-US"/>
        </w:rPr>
        <w:t>Summary of scientific results:</w:t>
      </w:r>
    </w:p>
    <w:p w14:paraId="4AC1CD60"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jc w:val="both"/>
        <w:rPr>
          <w:rFonts w:ascii="Verdana" w:hAnsi="Verdana" w:cs="Verdana"/>
          <w:b/>
          <w:color w:val="009EE0"/>
          <w:sz w:val="18"/>
          <w:szCs w:val="18"/>
          <w:lang w:val="en-US"/>
        </w:rPr>
      </w:pPr>
      <w:r>
        <w:rPr>
          <w:rFonts w:ascii="Verdana" w:hAnsi="Verdana" w:cs="Verdana"/>
          <w:color w:val="000000"/>
          <w:sz w:val="18"/>
          <w:szCs w:val="18"/>
          <w:lang w:val="en-US"/>
        </w:rPr>
        <w:t>In Ref. [1] we have calculated the energetic stability of two tetragonal and one orthorhombic phase of KCuF</w:t>
      </w:r>
      <w:r>
        <w:rPr>
          <w:rFonts w:ascii="Verdana" w:hAnsi="Verdana" w:cs="Verdana"/>
          <w:color w:val="000000"/>
          <w:sz w:val="18"/>
          <w:szCs w:val="18"/>
          <w:vertAlign w:val="subscript"/>
          <w:lang w:val="en-US"/>
        </w:rPr>
        <w:t>3</w:t>
      </w:r>
      <w:r>
        <w:rPr>
          <w:rFonts w:ascii="Verdana" w:hAnsi="Verdana" w:cs="Verdana"/>
          <w:color w:val="000000"/>
          <w:sz w:val="18"/>
          <w:szCs w:val="18"/>
          <w:lang w:val="en-US"/>
        </w:rPr>
        <w:t xml:space="preserve"> – at low temperature a one-dimensional magnetic system. The zero-point motions plays significant role in energetic stability indicating that the orthorhombic phase is the least stable. From calculated lattice dynamics we identified Raman and infrared active modes (vibrations) and frequencies at which the single phases could be clearly determined if both phases are present in sample. Based on the calculated mechanical properties of all three structures the orthorhombic one suffers from brittle fractures under a shear/tensile load in contrast to the ductile behavior of tetragonal phases of KCuF</w:t>
      </w:r>
      <w:r>
        <w:rPr>
          <w:rFonts w:ascii="Verdana" w:hAnsi="Verdana" w:cs="Verdana"/>
          <w:color w:val="000000"/>
          <w:sz w:val="18"/>
          <w:szCs w:val="18"/>
          <w:vertAlign w:val="subscript"/>
          <w:lang w:val="en-US"/>
        </w:rPr>
        <w:t>3</w:t>
      </w:r>
      <w:r>
        <w:rPr>
          <w:rFonts w:ascii="Verdana" w:hAnsi="Verdana" w:cs="Verdana"/>
          <w:color w:val="000000"/>
          <w:sz w:val="18"/>
          <w:szCs w:val="18"/>
          <w:lang w:val="en-US"/>
        </w:rPr>
        <w:t xml:space="preserve"> [2].</w:t>
      </w:r>
    </w:p>
    <w:p w14:paraId="07F0BDBD" w14:textId="77777777" w:rsidR="00725CD0" w:rsidRDefault="00725CD0" w:rsidP="00725CD0">
      <w:pPr>
        <w:pStyle w:val="Standard"/>
        <w:rPr>
          <w:rFonts w:ascii="Verdana" w:hAnsi="Verdana" w:cs="Verdana"/>
          <w:b/>
          <w:color w:val="009EE0"/>
          <w:sz w:val="18"/>
          <w:szCs w:val="18"/>
          <w:lang w:val="en-US"/>
        </w:rPr>
      </w:pPr>
    </w:p>
    <w:p w14:paraId="39AB9FB4" w14:textId="77777777" w:rsidR="00725CD0" w:rsidRPr="009C5C2E" w:rsidRDefault="00725CD0" w:rsidP="00725CD0">
      <w:pPr>
        <w:pStyle w:val="Standard"/>
        <w:rPr>
          <w:rFonts w:ascii="Verdana" w:hAnsi="Verdana" w:cs="Verdana"/>
          <w:color w:val="00A499"/>
          <w:sz w:val="18"/>
          <w:szCs w:val="18"/>
          <w:lang w:val="en-US"/>
        </w:rPr>
      </w:pPr>
      <w:r w:rsidRPr="009C5C2E">
        <w:rPr>
          <w:rFonts w:ascii="Verdana" w:hAnsi="Verdana" w:cs="Verdana"/>
          <w:b/>
          <w:color w:val="00A499"/>
          <w:sz w:val="18"/>
          <w:szCs w:val="18"/>
          <w:lang w:val="en-US"/>
        </w:rPr>
        <w:t xml:space="preserve">List of publications (published, </w:t>
      </w:r>
      <w:proofErr w:type="gramStart"/>
      <w:r w:rsidRPr="009C5C2E">
        <w:rPr>
          <w:rFonts w:ascii="Verdana" w:hAnsi="Verdana" w:cs="Verdana"/>
          <w:b/>
          <w:color w:val="00A499"/>
          <w:sz w:val="18"/>
          <w:szCs w:val="18"/>
          <w:lang w:val="en-US"/>
        </w:rPr>
        <w:t>accepted(</w:t>
      </w:r>
      <w:proofErr w:type="gramEnd"/>
      <w:r w:rsidRPr="009C5C2E">
        <w:rPr>
          <w:rFonts w:ascii="Verdana" w:hAnsi="Verdana" w:cs="Verdana"/>
          <w:b/>
          <w:color w:val="00A499"/>
          <w:sz w:val="18"/>
          <w:szCs w:val="18"/>
          <w:lang w:val="en-US"/>
        </w:rPr>
        <w:t>A), submitted(S)) / patents:</w:t>
      </w:r>
    </w:p>
    <w:p w14:paraId="081A7E08"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sz w:val="18"/>
          <w:szCs w:val="18"/>
        </w:rPr>
      </w:pPr>
      <w:r>
        <w:rPr>
          <w:rFonts w:ascii="Verdana" w:hAnsi="Verdana" w:cs="Verdana"/>
          <w:sz w:val="18"/>
          <w:szCs w:val="18"/>
          <w:lang w:val="en-US"/>
        </w:rPr>
        <w:t xml:space="preserve">1. D. </w:t>
      </w:r>
      <w:proofErr w:type="spellStart"/>
      <w:r>
        <w:rPr>
          <w:rFonts w:ascii="Verdana" w:hAnsi="Verdana" w:cs="Verdana"/>
          <w:sz w:val="18"/>
          <w:szCs w:val="18"/>
          <w:lang w:val="en-US"/>
        </w:rPr>
        <w:t>Legut</w:t>
      </w:r>
      <w:proofErr w:type="spellEnd"/>
      <w:r>
        <w:rPr>
          <w:rFonts w:ascii="Verdana" w:hAnsi="Verdana" w:cs="Verdana"/>
          <w:sz w:val="18"/>
          <w:szCs w:val="18"/>
          <w:lang w:val="en-US"/>
        </w:rPr>
        <w:t xml:space="preserve"> and U. D. </w:t>
      </w:r>
      <w:proofErr w:type="spellStart"/>
      <w:r>
        <w:rPr>
          <w:rFonts w:ascii="Verdana" w:hAnsi="Verdana" w:cs="Verdana"/>
          <w:sz w:val="18"/>
          <w:szCs w:val="18"/>
          <w:lang w:val="en-US"/>
        </w:rPr>
        <w:t>Wdowik</w:t>
      </w:r>
      <w:proofErr w:type="spellEnd"/>
      <w:r>
        <w:rPr>
          <w:rFonts w:ascii="Verdana" w:hAnsi="Verdana" w:cs="Verdana"/>
          <w:sz w:val="18"/>
          <w:szCs w:val="18"/>
          <w:lang w:val="en-US"/>
        </w:rPr>
        <w:t xml:space="preserve">: </w:t>
      </w:r>
      <w:r>
        <w:rPr>
          <w:rFonts w:ascii="Verdana" w:hAnsi="Verdana" w:cs="Verdana"/>
          <w:i/>
          <w:iCs/>
          <w:sz w:val="18"/>
          <w:szCs w:val="18"/>
          <w:lang w:val="en-US"/>
        </w:rPr>
        <w:t>Vibrational properties and the stability of the KCuF</w:t>
      </w:r>
      <w:r>
        <w:rPr>
          <w:rFonts w:ascii="Verdana" w:hAnsi="Verdana" w:cs="Verdana"/>
          <w:i/>
          <w:iCs/>
          <w:sz w:val="18"/>
          <w:szCs w:val="18"/>
          <w:vertAlign w:val="subscript"/>
          <w:lang w:val="en-US"/>
        </w:rPr>
        <w:t>3</w:t>
      </w:r>
      <w:r>
        <w:rPr>
          <w:rFonts w:ascii="Verdana" w:hAnsi="Verdana" w:cs="Verdana"/>
          <w:i/>
          <w:iCs/>
          <w:sz w:val="18"/>
          <w:szCs w:val="18"/>
          <w:lang w:val="en-US"/>
        </w:rPr>
        <w:t xml:space="preserve"> phases</w:t>
      </w:r>
      <w:r>
        <w:rPr>
          <w:rFonts w:ascii="Verdana" w:hAnsi="Verdana" w:cs="Verdana"/>
          <w:sz w:val="18"/>
          <w:szCs w:val="18"/>
          <w:lang w:val="en-US"/>
        </w:rPr>
        <w:t xml:space="preserve">, J. Phys. </w:t>
      </w:r>
      <w:proofErr w:type="spellStart"/>
      <w:r>
        <w:rPr>
          <w:rFonts w:ascii="Verdana" w:hAnsi="Verdana" w:cs="Verdana"/>
          <w:sz w:val="18"/>
          <w:szCs w:val="18"/>
          <w:lang w:val="en-US"/>
        </w:rPr>
        <w:t>Condens</w:t>
      </w:r>
      <w:proofErr w:type="spellEnd"/>
      <w:r>
        <w:rPr>
          <w:rFonts w:ascii="Verdana" w:hAnsi="Verdana" w:cs="Verdana"/>
          <w:sz w:val="18"/>
          <w:szCs w:val="18"/>
          <w:lang w:val="en-US"/>
        </w:rPr>
        <w:t>. Matter. 25, 115404 (2013).</w:t>
      </w:r>
    </w:p>
    <w:p w14:paraId="7B61B0E0"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b/>
          <w:color w:val="009EE0"/>
          <w:sz w:val="18"/>
          <w:szCs w:val="18"/>
          <w:lang w:val="en-US"/>
        </w:rPr>
      </w:pPr>
      <w:r>
        <w:rPr>
          <w:rFonts w:ascii="Verdana" w:hAnsi="Verdana" w:cs="Verdana"/>
          <w:sz w:val="18"/>
          <w:szCs w:val="18"/>
        </w:rPr>
        <w:t xml:space="preserve">2. </w:t>
      </w:r>
      <w:r>
        <w:rPr>
          <w:rFonts w:ascii="Verdana" w:hAnsi="Verdana" w:cs="Verdana"/>
          <w:sz w:val="18"/>
          <w:szCs w:val="18"/>
          <w:lang w:val="en-US"/>
        </w:rPr>
        <w:t xml:space="preserve">D. </w:t>
      </w:r>
      <w:proofErr w:type="spellStart"/>
      <w:r>
        <w:rPr>
          <w:rFonts w:ascii="Verdana" w:hAnsi="Verdana" w:cs="Verdana"/>
          <w:sz w:val="18"/>
          <w:szCs w:val="18"/>
          <w:lang w:val="en-US"/>
        </w:rPr>
        <w:t>Legut</w:t>
      </w:r>
      <w:proofErr w:type="spellEnd"/>
      <w:r>
        <w:rPr>
          <w:rFonts w:ascii="Verdana" w:hAnsi="Verdana" w:cs="Verdana"/>
          <w:sz w:val="18"/>
          <w:szCs w:val="18"/>
          <w:lang w:val="en-US"/>
        </w:rPr>
        <w:t xml:space="preserve"> and U. D. </w:t>
      </w:r>
      <w:proofErr w:type="spellStart"/>
      <w:r>
        <w:rPr>
          <w:rFonts w:ascii="Verdana" w:hAnsi="Verdana" w:cs="Verdana"/>
          <w:sz w:val="18"/>
          <w:szCs w:val="18"/>
          <w:lang w:val="en-US"/>
        </w:rPr>
        <w:t>Wdowik</w:t>
      </w:r>
      <w:proofErr w:type="spellEnd"/>
      <w:r>
        <w:rPr>
          <w:rFonts w:ascii="Verdana" w:hAnsi="Verdana" w:cs="Verdana"/>
          <w:sz w:val="18"/>
          <w:szCs w:val="18"/>
          <w:lang w:val="en-US"/>
        </w:rPr>
        <w:t xml:space="preserve">: </w:t>
      </w:r>
      <w:r>
        <w:rPr>
          <w:rFonts w:ascii="Verdana" w:hAnsi="Verdana" w:cs="Verdana"/>
          <w:i/>
          <w:iCs/>
          <w:sz w:val="18"/>
          <w:szCs w:val="18"/>
          <w:lang w:val="en-US"/>
        </w:rPr>
        <w:t xml:space="preserve">Mechanical Properties of Tetragonal and Orthorhombic Phases of Quasi-One-Dimensional </w:t>
      </w:r>
      <w:proofErr w:type="spellStart"/>
      <w:r>
        <w:rPr>
          <w:rFonts w:ascii="Verdana" w:hAnsi="Verdana" w:cs="Verdana"/>
          <w:i/>
          <w:iCs/>
          <w:sz w:val="18"/>
          <w:szCs w:val="18"/>
          <w:lang w:val="en-US"/>
        </w:rPr>
        <w:t>Antiferromagnet</w:t>
      </w:r>
      <w:proofErr w:type="spellEnd"/>
      <w:r>
        <w:rPr>
          <w:rFonts w:ascii="Verdana" w:hAnsi="Verdana" w:cs="Verdana"/>
          <w:i/>
          <w:iCs/>
          <w:sz w:val="18"/>
          <w:szCs w:val="18"/>
          <w:lang w:val="en-US"/>
        </w:rPr>
        <w:t xml:space="preserve"> KCuF</w:t>
      </w:r>
      <w:r>
        <w:rPr>
          <w:rFonts w:ascii="Verdana" w:hAnsi="Verdana" w:cs="Verdana"/>
          <w:i/>
          <w:iCs/>
          <w:sz w:val="18"/>
          <w:szCs w:val="18"/>
          <w:vertAlign w:val="subscript"/>
          <w:lang w:val="en-US"/>
        </w:rPr>
        <w:t>3</w:t>
      </w:r>
      <w:r>
        <w:rPr>
          <w:rFonts w:ascii="Verdana" w:hAnsi="Verdana" w:cs="Verdana"/>
          <w:i/>
          <w:iCs/>
          <w:sz w:val="18"/>
          <w:szCs w:val="18"/>
          <w:lang w:val="en-US"/>
        </w:rPr>
        <w:t xml:space="preserve">, </w:t>
      </w:r>
      <w:proofErr w:type="spellStart"/>
      <w:r>
        <w:rPr>
          <w:rFonts w:ascii="Verdana" w:hAnsi="Verdana" w:cs="Verdana"/>
          <w:sz w:val="18"/>
          <w:szCs w:val="18"/>
          <w:lang w:val="en-US"/>
        </w:rPr>
        <w:t>Acta</w:t>
      </w:r>
      <w:proofErr w:type="spellEnd"/>
      <w:r>
        <w:rPr>
          <w:rFonts w:ascii="Verdana" w:hAnsi="Verdana" w:cs="Verdana"/>
          <w:sz w:val="18"/>
          <w:szCs w:val="18"/>
          <w:lang w:val="en-US"/>
        </w:rPr>
        <w:t xml:space="preserve"> Phys. Pol. A (A)</w:t>
      </w:r>
    </w:p>
    <w:p w14:paraId="6DCB7583" w14:textId="77777777" w:rsidR="00725CD0" w:rsidRDefault="00725CD0" w:rsidP="00725CD0">
      <w:pPr>
        <w:pStyle w:val="Standard"/>
        <w:rPr>
          <w:rFonts w:ascii="Verdana" w:hAnsi="Verdana" w:cs="Verdana"/>
          <w:b/>
          <w:color w:val="009EE0"/>
          <w:sz w:val="18"/>
          <w:szCs w:val="18"/>
          <w:lang w:val="en-US"/>
        </w:rPr>
      </w:pPr>
    </w:p>
    <w:p w14:paraId="31681169" w14:textId="77777777" w:rsidR="00725CD0" w:rsidRDefault="00725CD0" w:rsidP="00725CD0">
      <w:pPr>
        <w:pStyle w:val="Standard"/>
        <w:pageBreakBefore/>
        <w:rPr>
          <w:rFonts w:ascii="Verdana" w:hAnsi="Verdana" w:cs="Verdana"/>
          <w:b/>
          <w:color w:val="009EE0"/>
          <w:sz w:val="18"/>
          <w:szCs w:val="18"/>
          <w:lang w:val="en-US"/>
        </w:rPr>
      </w:pPr>
    </w:p>
    <w:p w14:paraId="0070B580" w14:textId="77777777" w:rsidR="00725CD0" w:rsidRPr="009C5C2E" w:rsidRDefault="00725CD0" w:rsidP="00725CD0">
      <w:pPr>
        <w:pStyle w:val="Standard"/>
        <w:rPr>
          <w:rFonts w:ascii="Verdana" w:hAnsi="Verdana" w:cs="Verdana"/>
          <w:color w:val="00A499"/>
          <w:sz w:val="18"/>
          <w:szCs w:val="18"/>
          <w:lang w:val="en-US"/>
        </w:rPr>
      </w:pPr>
      <w:r w:rsidRPr="009C5C2E">
        <w:rPr>
          <w:rFonts w:ascii="Verdana" w:hAnsi="Verdana" w:cs="Verdana"/>
          <w:b/>
          <w:color w:val="00A499"/>
          <w:sz w:val="18"/>
          <w:szCs w:val="18"/>
          <w:lang w:val="en-US"/>
        </w:rPr>
        <w:t>Computational experience – Pros and Cons of computing at Anselm:</w:t>
      </w:r>
    </w:p>
    <w:p w14:paraId="7EEFA67E"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r>
        <w:rPr>
          <w:rFonts w:ascii="Verdana" w:hAnsi="Verdana" w:cs="Verdana"/>
          <w:sz w:val="18"/>
          <w:szCs w:val="18"/>
          <w:lang w:val="en-US"/>
        </w:rPr>
        <w:t>Computational approach, parallelization and scalability:</w:t>
      </w:r>
    </w:p>
    <w:p w14:paraId="4AD33C6A"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r>
        <w:rPr>
          <w:rFonts w:ascii="Verdana" w:hAnsi="Verdana" w:cs="Verdana"/>
          <w:color w:val="000000"/>
          <w:sz w:val="18"/>
          <w:szCs w:val="18"/>
          <w:lang w:val="en-US"/>
        </w:rPr>
        <w:t xml:space="preserve">The scalability of Wien2k software is at the moment not linear on single nodes using 4, 8, 16 cores utilizing a serial subroutines of the code (per core) written in </w:t>
      </w:r>
      <w:proofErr w:type="gramStart"/>
      <w:r>
        <w:rPr>
          <w:rFonts w:ascii="Verdana" w:hAnsi="Verdana" w:cs="Verdana"/>
          <w:color w:val="000000"/>
          <w:sz w:val="18"/>
          <w:szCs w:val="18"/>
          <w:lang w:val="en-US"/>
        </w:rPr>
        <w:t>Fortran</w:t>
      </w:r>
      <w:proofErr w:type="gramEnd"/>
      <w:r>
        <w:rPr>
          <w:rFonts w:ascii="Verdana" w:hAnsi="Verdana" w:cs="Verdana"/>
          <w:color w:val="000000"/>
          <w:sz w:val="18"/>
          <w:szCs w:val="18"/>
          <w:lang w:val="en-US"/>
        </w:rPr>
        <w:t xml:space="preserve"> 90 and compiled with default intel compiler, </w:t>
      </w:r>
      <w:proofErr w:type="spellStart"/>
      <w:r>
        <w:rPr>
          <w:rFonts w:ascii="Verdana" w:hAnsi="Verdana" w:cs="Verdana"/>
          <w:color w:val="000000"/>
          <w:sz w:val="18"/>
          <w:szCs w:val="18"/>
          <w:lang w:val="en-US"/>
        </w:rPr>
        <w:t>mkl</w:t>
      </w:r>
      <w:proofErr w:type="spellEnd"/>
      <w:r>
        <w:rPr>
          <w:rFonts w:ascii="Verdana" w:hAnsi="Verdana" w:cs="Verdana"/>
          <w:color w:val="000000"/>
          <w:sz w:val="18"/>
          <w:szCs w:val="18"/>
          <w:lang w:val="en-US"/>
        </w:rPr>
        <w:t xml:space="preserve"> libraries and using </w:t>
      </w:r>
      <w:proofErr w:type="spellStart"/>
      <w:r>
        <w:rPr>
          <w:rFonts w:ascii="Verdana" w:hAnsi="Verdana" w:cs="Verdana"/>
          <w:color w:val="000000"/>
          <w:sz w:val="18"/>
          <w:szCs w:val="18"/>
          <w:lang w:val="en-US"/>
        </w:rPr>
        <w:t>scalapack</w:t>
      </w:r>
      <w:proofErr w:type="spellEnd"/>
      <w:r>
        <w:rPr>
          <w:rFonts w:ascii="Verdana" w:hAnsi="Verdana" w:cs="Verdana"/>
          <w:color w:val="000000"/>
          <w:sz w:val="18"/>
          <w:szCs w:val="18"/>
          <w:lang w:val="en-US"/>
        </w:rPr>
        <w:t>.</w:t>
      </w:r>
    </w:p>
    <w:p w14:paraId="24C191A4"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r>
        <w:rPr>
          <w:rFonts w:ascii="Verdana" w:hAnsi="Verdana" w:cs="Verdana"/>
          <w:color w:val="000000"/>
          <w:sz w:val="18"/>
          <w:szCs w:val="18"/>
          <w:lang w:val="en-US"/>
        </w:rPr>
        <w:t>1node-4cores only</w:t>
      </w:r>
    </w:p>
    <w:p w14:paraId="30FCFFF8"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real</w:t>
      </w:r>
      <w:proofErr w:type="gramEnd"/>
      <w:r>
        <w:rPr>
          <w:rFonts w:ascii="Verdana" w:hAnsi="Verdana" w:cs="Verdana"/>
          <w:color w:val="000000"/>
          <w:sz w:val="18"/>
          <w:szCs w:val="18"/>
          <w:lang w:val="en-US"/>
        </w:rPr>
        <w:t xml:space="preserve">    39m33.245s</w:t>
      </w:r>
    </w:p>
    <w:p w14:paraId="74F49A31"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user</w:t>
      </w:r>
      <w:proofErr w:type="gramEnd"/>
      <w:r>
        <w:rPr>
          <w:rFonts w:ascii="Verdana" w:hAnsi="Verdana" w:cs="Verdana"/>
          <w:color w:val="000000"/>
          <w:sz w:val="18"/>
          <w:szCs w:val="18"/>
          <w:lang w:val="en-US"/>
        </w:rPr>
        <w:t xml:space="preserve">    2m7.530s</w:t>
      </w:r>
    </w:p>
    <w:p w14:paraId="66CC467B"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sys</w:t>
      </w:r>
      <w:proofErr w:type="gramEnd"/>
      <w:r>
        <w:rPr>
          <w:rFonts w:ascii="Verdana" w:hAnsi="Verdana" w:cs="Verdana"/>
          <w:color w:val="000000"/>
          <w:sz w:val="18"/>
          <w:szCs w:val="18"/>
          <w:lang w:val="en-US"/>
        </w:rPr>
        <w:t xml:space="preserve">     0m27.330s</w:t>
      </w:r>
    </w:p>
    <w:p w14:paraId="45B8C01D"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
    <w:p w14:paraId="5BAEF3CC"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r>
        <w:rPr>
          <w:rFonts w:ascii="Verdana" w:hAnsi="Verdana" w:cs="Verdana"/>
          <w:color w:val="000000"/>
          <w:sz w:val="18"/>
          <w:szCs w:val="18"/>
          <w:lang w:val="en-US"/>
        </w:rPr>
        <w:t>1node-8cores only</w:t>
      </w:r>
    </w:p>
    <w:p w14:paraId="61CBBC17"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real</w:t>
      </w:r>
      <w:proofErr w:type="gramEnd"/>
      <w:r>
        <w:rPr>
          <w:rFonts w:ascii="Verdana" w:hAnsi="Verdana" w:cs="Verdana"/>
          <w:color w:val="000000"/>
          <w:sz w:val="18"/>
          <w:szCs w:val="18"/>
          <w:lang w:val="en-US"/>
        </w:rPr>
        <w:t xml:space="preserve">    21m56.167s</w:t>
      </w:r>
    </w:p>
    <w:p w14:paraId="5FFB962B"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user</w:t>
      </w:r>
      <w:proofErr w:type="gramEnd"/>
      <w:r>
        <w:rPr>
          <w:rFonts w:ascii="Verdana" w:hAnsi="Verdana" w:cs="Verdana"/>
          <w:color w:val="000000"/>
          <w:sz w:val="18"/>
          <w:szCs w:val="18"/>
          <w:lang w:val="en-US"/>
        </w:rPr>
        <w:t xml:space="preserve">    2m3.300s</w:t>
      </w:r>
    </w:p>
    <w:p w14:paraId="51BCEB54"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sys</w:t>
      </w:r>
      <w:proofErr w:type="gramEnd"/>
      <w:r>
        <w:rPr>
          <w:rFonts w:ascii="Verdana" w:hAnsi="Verdana" w:cs="Verdana"/>
          <w:color w:val="000000"/>
          <w:sz w:val="18"/>
          <w:szCs w:val="18"/>
          <w:lang w:val="en-US"/>
        </w:rPr>
        <w:t xml:space="preserve">     0m32.670s</w:t>
      </w:r>
    </w:p>
    <w:p w14:paraId="579CCB15"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
    <w:p w14:paraId="3527CF1A"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r>
        <w:rPr>
          <w:rFonts w:ascii="Verdana" w:hAnsi="Verdana" w:cs="Verdana"/>
          <w:color w:val="000000"/>
          <w:sz w:val="18"/>
          <w:szCs w:val="18"/>
          <w:lang w:val="en-US"/>
        </w:rPr>
        <w:t>1node-16 cores:</w:t>
      </w:r>
    </w:p>
    <w:p w14:paraId="5340F68E"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real</w:t>
      </w:r>
      <w:proofErr w:type="gramEnd"/>
      <w:r>
        <w:rPr>
          <w:rFonts w:ascii="Verdana" w:hAnsi="Verdana" w:cs="Verdana"/>
          <w:color w:val="000000"/>
          <w:sz w:val="18"/>
          <w:szCs w:val="18"/>
          <w:lang w:val="en-US"/>
        </w:rPr>
        <w:t xml:space="preserve">    17m37.181s</w:t>
      </w:r>
    </w:p>
    <w:p w14:paraId="7E3F84D1"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user</w:t>
      </w:r>
      <w:proofErr w:type="gramEnd"/>
      <w:r>
        <w:rPr>
          <w:rFonts w:ascii="Verdana" w:hAnsi="Verdana" w:cs="Verdana"/>
          <w:color w:val="000000"/>
          <w:sz w:val="18"/>
          <w:szCs w:val="18"/>
          <w:lang w:val="en-US"/>
        </w:rPr>
        <w:t xml:space="preserve">    2m27.310s</w:t>
      </w:r>
    </w:p>
    <w:p w14:paraId="65D740F5"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color w:val="000000"/>
          <w:sz w:val="18"/>
          <w:szCs w:val="18"/>
          <w:lang w:val="en-US"/>
        </w:rPr>
      </w:pPr>
      <w:proofErr w:type="gramStart"/>
      <w:r>
        <w:rPr>
          <w:rFonts w:ascii="Verdana" w:hAnsi="Verdana" w:cs="Verdana"/>
          <w:color w:val="000000"/>
          <w:sz w:val="18"/>
          <w:szCs w:val="18"/>
          <w:lang w:val="en-US"/>
        </w:rPr>
        <w:t>sys</w:t>
      </w:r>
      <w:proofErr w:type="gramEnd"/>
      <w:r>
        <w:rPr>
          <w:rFonts w:ascii="Verdana" w:hAnsi="Verdana" w:cs="Verdana"/>
          <w:color w:val="000000"/>
          <w:sz w:val="18"/>
          <w:szCs w:val="18"/>
          <w:lang w:val="en-US"/>
        </w:rPr>
        <w:t xml:space="preserve">     0m56.120s</w:t>
      </w:r>
    </w:p>
    <w:p w14:paraId="0DE3DABD" w14:textId="77777777" w:rsidR="00725CD0" w:rsidRDefault="00725CD0" w:rsidP="00725CD0">
      <w:pPr>
        <w:pStyle w:val="Standard"/>
        <w:pBdr>
          <w:top w:val="single" w:sz="4" w:space="1" w:color="000080"/>
          <w:left w:val="single" w:sz="4" w:space="4" w:color="000080"/>
          <w:bottom w:val="single" w:sz="4" w:space="1" w:color="000080"/>
          <w:right w:val="single" w:sz="4" w:space="4" w:color="000080"/>
        </w:pBdr>
        <w:rPr>
          <w:rFonts w:ascii="Verdana" w:hAnsi="Verdana" w:cs="Verdana"/>
          <w:b/>
          <w:color w:val="009EE0"/>
          <w:sz w:val="18"/>
          <w:szCs w:val="18"/>
          <w:lang w:val="en-US"/>
        </w:rPr>
      </w:pPr>
      <w:r>
        <w:rPr>
          <w:rFonts w:ascii="Verdana" w:hAnsi="Verdana" w:cs="Verdana"/>
          <w:color w:val="000000"/>
          <w:sz w:val="18"/>
          <w:szCs w:val="18"/>
          <w:lang w:val="en-US"/>
        </w:rPr>
        <w:t>This is for us a serious concern as the code runs in serial mode over the number of sample point (k-points) in Brillouin zone that each runs on one single core. Further investigation of the problem is under way, but would benefit from the cluster support service.</w:t>
      </w:r>
    </w:p>
    <w:p w14:paraId="794B2F11" w14:textId="77777777" w:rsidR="00725CD0" w:rsidRDefault="00725CD0" w:rsidP="00725CD0">
      <w:pPr>
        <w:pStyle w:val="Standard"/>
        <w:rPr>
          <w:rFonts w:ascii="Verdana" w:hAnsi="Verdana" w:cs="Verdana"/>
          <w:b/>
          <w:color w:val="009EE0"/>
          <w:sz w:val="18"/>
          <w:szCs w:val="18"/>
          <w:lang w:val="en-US"/>
        </w:rPr>
      </w:pPr>
    </w:p>
    <w:p w14:paraId="54599809" w14:textId="77777777" w:rsidR="00725CD0" w:rsidRPr="009C5C2E" w:rsidRDefault="00725CD0" w:rsidP="00725CD0">
      <w:pPr>
        <w:pStyle w:val="Standard"/>
        <w:rPr>
          <w:rFonts w:ascii="Verdana" w:hAnsi="Verdana" w:cs="Verdana"/>
          <w:b/>
          <w:color w:val="00A499"/>
          <w:sz w:val="18"/>
          <w:szCs w:val="18"/>
          <w:lang w:val="en-US"/>
        </w:rPr>
      </w:pPr>
      <w:r w:rsidRPr="009C5C2E">
        <w:rPr>
          <w:rFonts w:ascii="Verdana" w:hAnsi="Verdana" w:cs="Verdana"/>
          <w:b/>
          <w:color w:val="00A499"/>
          <w:sz w:val="18"/>
          <w:szCs w:val="18"/>
          <w:lang w:val="en-US"/>
        </w:rPr>
        <w:t>Suggestions to improve HPC at Anselm</w:t>
      </w:r>
    </w:p>
    <w:p w14:paraId="0C2A6AAA" w14:textId="77777777" w:rsidR="00725CD0" w:rsidRPr="00E55675" w:rsidRDefault="00725CD0" w:rsidP="00725CD0">
      <w:pPr>
        <w:pBdr>
          <w:top w:val="single" w:sz="4" w:space="1" w:color="auto"/>
          <w:left w:val="single" w:sz="4" w:space="4" w:color="auto"/>
          <w:bottom w:val="single" w:sz="4" w:space="1" w:color="auto"/>
          <w:right w:val="single" w:sz="4" w:space="4" w:color="auto"/>
        </w:pBdr>
        <w:rPr>
          <w:rFonts w:ascii="Verdana" w:eastAsia="Calibri" w:hAnsi="Verdana" w:cs="Times New Roman"/>
          <w:sz w:val="18"/>
          <w:szCs w:val="18"/>
          <w:lang w:val="en-US"/>
        </w:rPr>
      </w:pPr>
      <w:r>
        <w:rPr>
          <w:rFonts w:ascii="Verdana" w:eastAsia="Calibri" w:hAnsi="Verdana" w:cs="Times New Roman"/>
          <w:sz w:val="18"/>
          <w:szCs w:val="18"/>
          <w:lang w:val="en-US"/>
        </w:rPr>
        <w:t>To allocate at least one node for single long-term jobs, i.e. longer than a week. I have a post-doc, who has such a code, and he will benefit, if one node could be like this.</w:t>
      </w:r>
    </w:p>
    <w:p w14:paraId="524AA39E" w14:textId="77777777" w:rsidR="00725CD0" w:rsidRPr="00E55675" w:rsidRDefault="00725CD0" w:rsidP="00725CD0"/>
    <w:p w14:paraId="34EC54E4" w14:textId="77777777" w:rsidR="00BA3388" w:rsidRPr="00725CD0" w:rsidRDefault="00BA3388" w:rsidP="00725CD0"/>
    <w:sectPr w:rsidR="00BA3388" w:rsidRPr="00725CD0" w:rsidSect="00DF4C7F">
      <w:headerReference w:type="even" r:id="rId8"/>
      <w:headerReference w:type="default" r:id="rId9"/>
      <w:footerReference w:type="even" r:id="rId10"/>
      <w:footerReference w:type="default" r:id="rId11"/>
      <w:headerReference w:type="first" r:id="rId12"/>
      <w:footerReference w:type="first" r:id="rId13"/>
      <w:pgSz w:w="11900" w:h="16840" w:code="9"/>
      <w:pgMar w:top="851" w:right="1361" w:bottom="851" w:left="851" w:header="1276" w:footer="18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0039" w14:textId="77777777" w:rsidR="00884153" w:rsidRDefault="00884153" w:rsidP="00F03CDB">
      <w:r>
        <w:separator/>
      </w:r>
    </w:p>
  </w:endnote>
  <w:endnote w:type="continuationSeparator" w:id="0">
    <w:p w14:paraId="7BE2D2A7" w14:textId="77777777" w:rsidR="00884153" w:rsidRDefault="00884153" w:rsidP="00F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enQuanYi Zen Hei">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68C5" w14:textId="77777777" w:rsidR="009C5C2E" w:rsidRDefault="009C5C2E">
    <w:pPr>
      <w:pStyle w:val="Zpat"/>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98C9" w14:textId="6745655C" w:rsidR="00F93F44" w:rsidRPr="009C5C2E" w:rsidRDefault="00F93F44" w:rsidP="009C5C2E">
    <w:pPr>
      <w:pStyle w:val="Zpat"/>
      <w:framePr w:h="822" w:hRule="exact" w:wrap="around" w:y="1601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8F5EC" w14:textId="77777777" w:rsidR="00AA1E2B" w:rsidRPr="009C5C2E" w:rsidRDefault="00AA1E2B" w:rsidP="009C5C2E">
    <w:pPr>
      <w:pStyle w:val="Zpat"/>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764A" w14:textId="77777777" w:rsidR="00884153" w:rsidRDefault="00884153" w:rsidP="00F03CDB">
      <w:r>
        <w:separator/>
      </w:r>
    </w:p>
  </w:footnote>
  <w:footnote w:type="continuationSeparator" w:id="0">
    <w:p w14:paraId="2E755360" w14:textId="77777777" w:rsidR="00884153" w:rsidRDefault="00884153" w:rsidP="00F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9FBA" w14:textId="77777777" w:rsidR="009C5C2E" w:rsidRDefault="009C5C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4B14" w14:textId="68691613" w:rsidR="009C5C2E" w:rsidRDefault="009C5C2E">
    <w:pPr>
      <w:pStyle w:val="Zhlav"/>
    </w:pPr>
    <w:bookmarkStart w:id="0" w:name="_GoBack"/>
    <w:bookmarkEnd w:id="0"/>
    <w:r w:rsidRPr="00DE7555">
      <w:rPr>
        <w:noProof/>
        <w:lang w:eastAsia="cs-CZ"/>
      </w:rPr>
      <w:drawing>
        <wp:anchor distT="0" distB="0" distL="114300" distR="114300" simplePos="0" relativeHeight="251663360" behindDoc="1" locked="0" layoutInCell="1" allowOverlap="1" wp14:anchorId="2280C43A" wp14:editId="082B123E">
          <wp:simplePos x="0" y="0"/>
          <wp:positionH relativeFrom="column">
            <wp:posOffset>-161925</wp:posOffset>
          </wp:positionH>
          <wp:positionV relativeFrom="paragraph">
            <wp:posOffset>-476250</wp:posOffset>
          </wp:positionV>
          <wp:extent cx="3355210" cy="432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5521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A5D1A" w14:textId="50FA104B" w:rsidR="005401EE" w:rsidRDefault="00DE7555" w:rsidP="00F03CDB">
    <w:r w:rsidRPr="00DE7555">
      <w:rPr>
        <w:noProof/>
        <w:lang w:eastAsia="cs-CZ"/>
      </w:rPr>
      <w:drawing>
        <wp:anchor distT="0" distB="0" distL="114300" distR="114300" simplePos="0" relativeHeight="251661312" behindDoc="1" locked="0" layoutInCell="1" allowOverlap="1" wp14:anchorId="355C9F28" wp14:editId="70AA1DF0">
          <wp:simplePos x="0" y="0"/>
          <wp:positionH relativeFrom="column">
            <wp:posOffset>-2540</wp:posOffset>
          </wp:positionH>
          <wp:positionV relativeFrom="paragraph">
            <wp:posOffset>-272501</wp:posOffset>
          </wp:positionV>
          <wp:extent cx="3355210" cy="432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55210" cy="432000"/>
                  </a:xfrm>
                  <a:prstGeom prst="rect">
                    <a:avLst/>
                  </a:prstGeom>
                </pic:spPr>
              </pic:pic>
            </a:graphicData>
          </a:graphic>
          <wp14:sizeRelH relativeFrom="page">
            <wp14:pctWidth>0</wp14:pctWidth>
          </wp14:sizeRelH>
          <wp14:sizeRelV relativeFrom="page">
            <wp14:pctHeight>0</wp14:pctHeight>
          </wp14:sizeRelV>
        </wp:anchor>
      </w:drawing>
    </w:r>
  </w:p>
  <w:p w14:paraId="690FF432" w14:textId="488430A5" w:rsidR="005401EE" w:rsidRPr="005401EE" w:rsidRDefault="005401EE" w:rsidP="005401EE">
    <w:pPr>
      <w:spacing w:line="360" w:lineRule="exact"/>
      <w:rPr>
        <w:sz w:val="24"/>
      </w:rPr>
    </w:pPr>
  </w:p>
  <w:p w14:paraId="1AF0EB9F" w14:textId="017B8972" w:rsidR="00AD6B85" w:rsidRPr="005401EE" w:rsidRDefault="00AD6B85" w:rsidP="005401EE">
    <w:pPr>
      <w:spacing w:line="360" w:lineRule="exac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16"/>
    <w:rsid w:val="000451D6"/>
    <w:rsid w:val="00061CC0"/>
    <w:rsid w:val="001B3D8E"/>
    <w:rsid w:val="002253FF"/>
    <w:rsid w:val="00295F6D"/>
    <w:rsid w:val="002A026F"/>
    <w:rsid w:val="00325387"/>
    <w:rsid w:val="003262EE"/>
    <w:rsid w:val="00392DE5"/>
    <w:rsid w:val="003B4A4A"/>
    <w:rsid w:val="003C6D4A"/>
    <w:rsid w:val="003F1251"/>
    <w:rsid w:val="00403098"/>
    <w:rsid w:val="00440034"/>
    <w:rsid w:val="00453A6E"/>
    <w:rsid w:val="0046068C"/>
    <w:rsid w:val="0047484D"/>
    <w:rsid w:val="00481C85"/>
    <w:rsid w:val="004A6C25"/>
    <w:rsid w:val="004D2D30"/>
    <w:rsid w:val="004D30C9"/>
    <w:rsid w:val="005016FD"/>
    <w:rsid w:val="005401EE"/>
    <w:rsid w:val="00646916"/>
    <w:rsid w:val="00657090"/>
    <w:rsid w:val="00673802"/>
    <w:rsid w:val="00682E70"/>
    <w:rsid w:val="006A3EFC"/>
    <w:rsid w:val="006A5C6D"/>
    <w:rsid w:val="00701631"/>
    <w:rsid w:val="00725CD0"/>
    <w:rsid w:val="0077245B"/>
    <w:rsid w:val="007E1CEA"/>
    <w:rsid w:val="007F34D9"/>
    <w:rsid w:val="007F4490"/>
    <w:rsid w:val="00821210"/>
    <w:rsid w:val="00826730"/>
    <w:rsid w:val="00873D53"/>
    <w:rsid w:val="00884153"/>
    <w:rsid w:val="008F505A"/>
    <w:rsid w:val="00901FC1"/>
    <w:rsid w:val="00915251"/>
    <w:rsid w:val="00996387"/>
    <w:rsid w:val="009C5C2E"/>
    <w:rsid w:val="009F11F0"/>
    <w:rsid w:val="00A67D88"/>
    <w:rsid w:val="00AA1ABA"/>
    <w:rsid w:val="00AA1E2B"/>
    <w:rsid w:val="00AB77C6"/>
    <w:rsid w:val="00AD6B85"/>
    <w:rsid w:val="00B27AE8"/>
    <w:rsid w:val="00BA14B4"/>
    <w:rsid w:val="00BA3388"/>
    <w:rsid w:val="00BE743B"/>
    <w:rsid w:val="00BF1DE4"/>
    <w:rsid w:val="00C70091"/>
    <w:rsid w:val="00C75504"/>
    <w:rsid w:val="00C90466"/>
    <w:rsid w:val="00C93212"/>
    <w:rsid w:val="00CE36BB"/>
    <w:rsid w:val="00D6001C"/>
    <w:rsid w:val="00D62F06"/>
    <w:rsid w:val="00D64C24"/>
    <w:rsid w:val="00D82E56"/>
    <w:rsid w:val="00DD141D"/>
    <w:rsid w:val="00DD1430"/>
    <w:rsid w:val="00DE7555"/>
    <w:rsid w:val="00DF0133"/>
    <w:rsid w:val="00DF4C7F"/>
    <w:rsid w:val="00E276AB"/>
    <w:rsid w:val="00E6320D"/>
    <w:rsid w:val="00EC2D91"/>
    <w:rsid w:val="00EF1542"/>
    <w:rsid w:val="00F03CDB"/>
    <w:rsid w:val="00F61523"/>
    <w:rsid w:val="00F81B60"/>
    <w:rsid w:val="00F8533D"/>
    <w:rsid w:val="00F93F44"/>
    <w:rsid w:val="00FA1FBB"/>
    <w:rsid w:val="00FF51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37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03CDB"/>
    <w:pPr>
      <w:spacing w:line="308" w:lineRule="exact"/>
    </w:pPr>
    <w:rPr>
      <w:sz w:val="22"/>
    </w:rPr>
  </w:style>
  <w:style w:type="paragraph" w:styleId="Nadpis1">
    <w:name w:val="heading 1"/>
    <w:basedOn w:val="Normln"/>
    <w:next w:val="Normln"/>
    <w:link w:val="Nadpis1Char"/>
    <w:uiPriority w:val="9"/>
    <w:qFormat/>
    <w:rsid w:val="00EF1542"/>
    <w:pPr>
      <w:outlineLvl w:val="0"/>
    </w:pPr>
    <w:rPr>
      <w:sz w:val="28"/>
      <w:szCs w:val="28"/>
    </w:rPr>
  </w:style>
  <w:style w:type="paragraph" w:styleId="Nadpis2">
    <w:name w:val="heading 2"/>
    <w:basedOn w:val="Normln"/>
    <w:next w:val="Normln"/>
    <w:link w:val="Nadpis2Char"/>
    <w:uiPriority w:val="9"/>
    <w:unhideWhenUsed/>
    <w:qFormat/>
    <w:rsid w:val="009C5C2E"/>
    <w:pPr>
      <w:keepNext/>
      <w:keepLines/>
      <w:pBdr>
        <w:left w:val="single" w:sz="48" w:space="4" w:color="00A499"/>
        <w:bottom w:val="single" w:sz="6" w:space="1" w:color="00A499"/>
      </w:pBdr>
      <w:spacing w:before="40"/>
      <w:outlineLvl w:val="1"/>
    </w:pPr>
    <w:rPr>
      <w:rFonts w:asciiTheme="majorHAnsi" w:eastAsiaTheme="majorEastAsia" w:hAnsiTheme="majorHAnsi" w:cstheme="majorBidi"/>
      <w:color w:val="00A499"/>
      <w:szCs w:val="26"/>
    </w:rPr>
  </w:style>
  <w:style w:type="paragraph" w:styleId="Nadpis3">
    <w:name w:val="heading 3"/>
    <w:basedOn w:val="Normln"/>
    <w:next w:val="Normln"/>
    <w:link w:val="Nadpis3Char"/>
    <w:uiPriority w:val="9"/>
    <w:unhideWhenUsed/>
    <w:qFormat/>
    <w:rsid w:val="009C5C2E"/>
    <w:pPr>
      <w:keepNext/>
      <w:keepLines/>
      <w:pBdr>
        <w:top w:val="single" w:sz="6" w:space="1" w:color="00A499"/>
        <w:left w:val="single" w:sz="48" w:space="4" w:color="00A499"/>
        <w:bottom w:val="single" w:sz="6" w:space="1" w:color="00A499"/>
        <w:right w:val="single" w:sz="6" w:space="4" w:color="00A499"/>
      </w:pBdr>
      <w:spacing w:before="40"/>
      <w:outlineLvl w:val="2"/>
    </w:pPr>
    <w:rPr>
      <w:rFonts w:asciiTheme="majorHAnsi" w:eastAsiaTheme="majorEastAsia" w:hAnsiTheme="majorHAnsi" w:cstheme="majorBidi"/>
      <w:b/>
      <w:color w:val="00A49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53A6E"/>
    <w:pPr>
      <w:tabs>
        <w:tab w:val="center" w:pos="4536"/>
        <w:tab w:val="right" w:pos="9072"/>
      </w:tabs>
      <w:spacing w:line="240" w:lineRule="auto"/>
    </w:pPr>
  </w:style>
  <w:style w:type="character" w:customStyle="1" w:styleId="ZhlavChar">
    <w:name w:val="Záhlaví Char"/>
    <w:basedOn w:val="Standardnpsmoodstavce"/>
    <w:link w:val="Zhlav"/>
    <w:uiPriority w:val="99"/>
    <w:rsid w:val="00453A6E"/>
    <w:rPr>
      <w:sz w:val="22"/>
    </w:rPr>
  </w:style>
  <w:style w:type="paragraph" w:styleId="Zpat">
    <w:name w:val="footer"/>
    <w:basedOn w:val="Normln"/>
    <w:link w:val="ZpatChar"/>
    <w:uiPriority w:val="99"/>
    <w:unhideWhenUsed/>
    <w:rsid w:val="00BA14B4"/>
    <w:pPr>
      <w:framePr w:hSpace="142" w:wrap="around" w:vAnchor="page" w:hAnchor="margin" w:x="-141" w:y="15253"/>
      <w:tabs>
        <w:tab w:val="center" w:pos="4536"/>
        <w:tab w:val="right" w:pos="9072"/>
      </w:tabs>
      <w:spacing w:line="252" w:lineRule="exact"/>
      <w:suppressOverlap/>
    </w:pPr>
    <w:rPr>
      <w:color w:val="00A598"/>
      <w:sz w:val="18"/>
      <w:szCs w:val="18"/>
    </w:rPr>
  </w:style>
  <w:style w:type="character" w:customStyle="1" w:styleId="ZpatChar">
    <w:name w:val="Zápatí Char"/>
    <w:basedOn w:val="Standardnpsmoodstavce"/>
    <w:link w:val="Zpat"/>
    <w:uiPriority w:val="99"/>
    <w:rsid w:val="00BA14B4"/>
    <w:rPr>
      <w:color w:val="00A598"/>
      <w:sz w:val="18"/>
      <w:szCs w:val="18"/>
    </w:rPr>
  </w:style>
  <w:style w:type="character" w:customStyle="1" w:styleId="Nadpis1Char">
    <w:name w:val="Nadpis 1 Char"/>
    <w:basedOn w:val="Standardnpsmoodstavce"/>
    <w:link w:val="Nadpis1"/>
    <w:uiPriority w:val="9"/>
    <w:rsid w:val="00EF1542"/>
    <w:rPr>
      <w:sz w:val="28"/>
      <w:szCs w:val="28"/>
    </w:rPr>
  </w:style>
  <w:style w:type="paragraph" w:customStyle="1" w:styleId="Standard">
    <w:name w:val="Standard"/>
    <w:rsid w:val="00440034"/>
    <w:pPr>
      <w:suppressAutoHyphens/>
      <w:autoSpaceDN w:val="0"/>
      <w:spacing w:after="200" w:line="276" w:lineRule="auto"/>
      <w:textAlignment w:val="baseline"/>
    </w:pPr>
    <w:rPr>
      <w:rFonts w:ascii="Calibri" w:eastAsia="WenQuanYi Zen Hei" w:hAnsi="Calibri" w:cs="Calibri"/>
      <w:kern w:val="3"/>
      <w:sz w:val="22"/>
      <w:szCs w:val="22"/>
    </w:rPr>
  </w:style>
  <w:style w:type="paragraph" w:customStyle="1" w:styleId="Standarduser">
    <w:name w:val="Standard (user)"/>
    <w:rsid w:val="00725CD0"/>
    <w:pPr>
      <w:suppressAutoHyphens/>
      <w:autoSpaceDN w:val="0"/>
      <w:spacing w:after="200" w:line="276" w:lineRule="auto"/>
      <w:textAlignment w:val="baseline"/>
    </w:pPr>
    <w:rPr>
      <w:rFonts w:ascii="Calibri" w:eastAsia="WenQuanYi Zen Hei" w:hAnsi="Calibri" w:cs="Calibri"/>
      <w:kern w:val="3"/>
      <w:sz w:val="22"/>
      <w:szCs w:val="22"/>
      <w:lang w:eastAsia="zh-CN"/>
    </w:rPr>
  </w:style>
  <w:style w:type="paragraph" w:styleId="Nzev">
    <w:name w:val="Title"/>
    <w:basedOn w:val="Normln"/>
    <w:next w:val="Normln"/>
    <w:link w:val="NzevChar"/>
    <w:uiPriority w:val="10"/>
    <w:qFormat/>
    <w:rsid w:val="009C5C2E"/>
    <w:pPr>
      <w:pBdr>
        <w:top w:val="single" w:sz="48" w:space="1" w:color="00A499"/>
        <w:left w:val="single" w:sz="48" w:space="4" w:color="00A499"/>
        <w:bottom w:val="single" w:sz="48" w:space="1" w:color="00A499"/>
        <w:right w:val="single" w:sz="48" w:space="4" w:color="00A499"/>
      </w:pBdr>
      <w:shd w:val="clear" w:color="auto" w:fill="00A499"/>
      <w:spacing w:line="240" w:lineRule="auto"/>
      <w:contextualSpacing/>
    </w:pPr>
    <w:rPr>
      <w:rFonts w:asciiTheme="majorHAnsi" w:eastAsiaTheme="majorEastAsia" w:hAnsiTheme="majorHAnsi" w:cstheme="majorBidi"/>
      <w:i/>
      <w:color w:val="FFFFFF" w:themeColor="background1"/>
      <w:spacing w:val="-10"/>
      <w:kern w:val="28"/>
      <w:sz w:val="48"/>
      <w:szCs w:val="56"/>
    </w:rPr>
  </w:style>
  <w:style w:type="character" w:customStyle="1" w:styleId="NzevChar">
    <w:name w:val="Název Char"/>
    <w:basedOn w:val="Standardnpsmoodstavce"/>
    <w:link w:val="Nzev"/>
    <w:uiPriority w:val="10"/>
    <w:rsid w:val="009C5C2E"/>
    <w:rPr>
      <w:rFonts w:asciiTheme="majorHAnsi" w:eastAsiaTheme="majorEastAsia" w:hAnsiTheme="majorHAnsi" w:cstheme="majorBidi"/>
      <w:i/>
      <w:color w:val="FFFFFF" w:themeColor="background1"/>
      <w:spacing w:val="-10"/>
      <w:kern w:val="28"/>
      <w:sz w:val="48"/>
      <w:szCs w:val="56"/>
      <w:shd w:val="clear" w:color="auto" w:fill="00A499"/>
    </w:rPr>
  </w:style>
  <w:style w:type="character" w:customStyle="1" w:styleId="Nadpis2Char">
    <w:name w:val="Nadpis 2 Char"/>
    <w:basedOn w:val="Standardnpsmoodstavce"/>
    <w:link w:val="Nadpis2"/>
    <w:uiPriority w:val="9"/>
    <w:rsid w:val="009C5C2E"/>
    <w:rPr>
      <w:rFonts w:asciiTheme="majorHAnsi" w:eastAsiaTheme="majorEastAsia" w:hAnsiTheme="majorHAnsi" w:cstheme="majorBidi"/>
      <w:color w:val="00A499"/>
      <w:sz w:val="22"/>
      <w:szCs w:val="26"/>
    </w:rPr>
  </w:style>
  <w:style w:type="character" w:customStyle="1" w:styleId="Nadpis3Char">
    <w:name w:val="Nadpis 3 Char"/>
    <w:basedOn w:val="Standardnpsmoodstavce"/>
    <w:link w:val="Nadpis3"/>
    <w:uiPriority w:val="9"/>
    <w:rsid w:val="009C5C2E"/>
    <w:rPr>
      <w:rFonts w:asciiTheme="majorHAnsi" w:eastAsiaTheme="majorEastAsia" w:hAnsiTheme="majorHAnsi" w:cstheme="majorBidi"/>
      <w:b/>
      <w:color w:val="00A499"/>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724518-7618-49C1-AD17-22874E90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641</Words>
  <Characters>3784</Characters>
  <Application>Microsoft Office Word</Application>
  <DocSecurity>0</DocSecurity>
  <Lines>31</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Chmiel</dc:creator>
  <cp:keywords/>
  <dc:description/>
  <cp:lastModifiedBy>IT4Innovations</cp:lastModifiedBy>
  <cp:revision>3</cp:revision>
  <dcterms:created xsi:type="dcterms:W3CDTF">2020-08-11T07:11:00Z</dcterms:created>
  <dcterms:modified xsi:type="dcterms:W3CDTF">2020-08-11T09:02:00Z</dcterms:modified>
</cp:coreProperties>
</file>