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686B" w14:textId="4607C522" w:rsidR="0071788D" w:rsidRPr="0071788D" w:rsidRDefault="0039071B" w:rsidP="0071788D">
      <w:pPr>
        <w:pStyle w:val="Nzev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IT4Innovations 2</w:t>
      </w:r>
      <w:r w:rsidR="00D214B1">
        <w:rPr>
          <w:i w:val="0"/>
          <w:iCs w:val="0"/>
          <w:lang w:val="en-US"/>
        </w:rPr>
        <w:t>8</w:t>
      </w:r>
      <w:r w:rsidR="0024103D">
        <w:rPr>
          <w:i w:val="0"/>
          <w:iCs w:val="0"/>
          <w:vertAlign w:val="superscript"/>
          <w:lang w:val="en-US"/>
        </w:rPr>
        <w:t>th</w:t>
      </w:r>
      <w:r w:rsidR="0071788D" w:rsidRPr="0071788D">
        <w:rPr>
          <w:i w:val="0"/>
          <w:iCs w:val="0"/>
          <w:lang w:val="en-US"/>
        </w:rPr>
        <w:t xml:space="preserve"> Open Access Call</w:t>
      </w:r>
    </w:p>
    <w:p w14:paraId="1B988E17" w14:textId="6BAE83B2" w:rsidR="0071788D" w:rsidRDefault="0071788D">
      <w:pPr>
        <w:pStyle w:val="Standard"/>
        <w:rPr>
          <w:rFonts w:asciiTheme="minorHAnsi" w:hAnsiTheme="minorHAnsi" w:cstheme="minorHAnsi"/>
          <w:lang w:val="en-US"/>
        </w:rPr>
      </w:pPr>
    </w:p>
    <w:p w14:paraId="20FF3482" w14:textId="01B02C85" w:rsidR="001149EC" w:rsidRPr="00862DD8" w:rsidRDefault="001149EC">
      <w:pPr>
        <w:pStyle w:val="Standard"/>
        <w:rPr>
          <w:rFonts w:asciiTheme="minorHAnsi" w:hAnsiTheme="minorHAnsi" w:cstheme="minorHAnsi"/>
          <w:color w:val="808080" w:themeColor="background1" w:themeShade="80"/>
          <w:lang w:val="en-US"/>
        </w:rPr>
      </w:pPr>
      <w:r w:rsidRPr="00862DD8">
        <w:rPr>
          <w:rFonts w:asciiTheme="minorHAnsi" w:hAnsiTheme="minorHAnsi" w:cstheme="minorHAnsi"/>
          <w:color w:val="808080" w:themeColor="background1" w:themeShade="80"/>
          <w:lang w:val="en-US"/>
        </w:rPr>
        <w:t xml:space="preserve">NOTICE! </w:t>
      </w:r>
      <w:r w:rsidRPr="00862DD8">
        <w:rPr>
          <w:color w:val="808080" w:themeColor="background1" w:themeShade="80"/>
          <w:lang w:val="en-US"/>
        </w:rPr>
        <w:t>Delete all text in grey.</w:t>
      </w:r>
    </w:p>
    <w:p w14:paraId="468FCB31" w14:textId="5B4BCA00" w:rsidR="00904520" w:rsidRPr="005257EF" w:rsidRDefault="0064519B" w:rsidP="00920679">
      <w:pPr>
        <w:pStyle w:val="Nadpis3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b w:val="0"/>
          <w:bCs w:val="0"/>
          <w:i w:val="0"/>
          <w:iCs w:val="0"/>
          <w:color w:val="000000" w:themeColor="text1"/>
          <w:lang w:val="en-US"/>
        </w:rPr>
        <w:t>To</w:t>
      </w:r>
      <w:r w:rsidR="0039071B">
        <w:rPr>
          <w:b w:val="0"/>
          <w:bCs w:val="0"/>
          <w:i w:val="0"/>
          <w:iCs w:val="0"/>
          <w:color w:val="000000" w:themeColor="text1"/>
          <w:lang w:val="en-US"/>
        </w:rPr>
        <w:t xml:space="preserve"> be submitted before: 202</w:t>
      </w:r>
      <w:r w:rsidR="00D214B1">
        <w:rPr>
          <w:b w:val="0"/>
          <w:bCs w:val="0"/>
          <w:i w:val="0"/>
          <w:iCs w:val="0"/>
          <w:color w:val="000000" w:themeColor="text1"/>
          <w:lang w:val="en-US"/>
        </w:rPr>
        <w:t>3</w:t>
      </w:r>
      <w:r w:rsidR="0039071B">
        <w:rPr>
          <w:b w:val="0"/>
          <w:bCs w:val="0"/>
          <w:i w:val="0"/>
          <w:iCs w:val="0"/>
          <w:color w:val="000000" w:themeColor="text1"/>
          <w:lang w:val="en-US"/>
        </w:rPr>
        <w:t>-</w:t>
      </w:r>
      <w:r w:rsidR="00720374">
        <w:rPr>
          <w:b w:val="0"/>
          <w:bCs w:val="0"/>
          <w:i w:val="0"/>
          <w:iCs w:val="0"/>
          <w:color w:val="000000" w:themeColor="text1"/>
          <w:lang w:val="en-US"/>
        </w:rPr>
        <w:t>04</w:t>
      </w:r>
      <w:r w:rsidR="0039071B">
        <w:rPr>
          <w:b w:val="0"/>
          <w:bCs w:val="0"/>
          <w:i w:val="0"/>
          <w:iCs w:val="0"/>
          <w:color w:val="000000" w:themeColor="text1"/>
          <w:lang w:val="en-US"/>
        </w:rPr>
        <w:t>-</w:t>
      </w:r>
      <w:r w:rsidR="0024103D">
        <w:rPr>
          <w:b w:val="0"/>
          <w:bCs w:val="0"/>
          <w:i w:val="0"/>
          <w:iCs w:val="0"/>
          <w:color w:val="000000" w:themeColor="text1"/>
          <w:lang w:val="en-US"/>
        </w:rPr>
        <w:t>0</w:t>
      </w:r>
      <w:r w:rsidR="00720374">
        <w:rPr>
          <w:b w:val="0"/>
          <w:bCs w:val="0"/>
          <w:i w:val="0"/>
          <w:iCs w:val="0"/>
          <w:color w:val="000000" w:themeColor="text1"/>
          <w:lang w:val="en-US"/>
        </w:rPr>
        <w:t>4</w:t>
      </w:r>
      <w:r w:rsidRPr="005257EF">
        <w:rPr>
          <w:b w:val="0"/>
          <w:bCs w:val="0"/>
          <w:i w:val="0"/>
          <w:iCs w:val="0"/>
          <w:color w:val="000000" w:themeColor="text1"/>
          <w:lang w:val="en-US"/>
        </w:rPr>
        <w:t xml:space="preserve"> 23:59:00</w:t>
      </w:r>
    </w:p>
    <w:p w14:paraId="1572F18B" w14:textId="77777777" w:rsidR="00920679" w:rsidRDefault="00920679" w:rsidP="00920679">
      <w:pPr>
        <w:pStyle w:val="Standard"/>
      </w:pPr>
    </w:p>
    <w:p w14:paraId="0F9F33E0" w14:textId="3FA9D856" w:rsidR="00454F04" w:rsidRDefault="0064519B" w:rsidP="005257EF">
      <w:pPr>
        <w:pStyle w:val="Nadpis3"/>
        <w:spacing w:line="360" w:lineRule="auto"/>
        <w:ind w:left="142"/>
        <w:rPr>
          <w:i w:val="0"/>
          <w:iCs w:val="0"/>
          <w:color w:val="808080" w:themeColor="background1" w:themeShade="80"/>
          <w:lang w:val="en-US"/>
        </w:rPr>
      </w:pPr>
      <w:r w:rsidRPr="005257EF">
        <w:rPr>
          <w:i w:val="0"/>
          <w:iCs w:val="0"/>
          <w:lang w:val="en-US"/>
        </w:rPr>
        <w:t>Name of the project:</w:t>
      </w:r>
      <w:r w:rsidR="005257EF">
        <w:rPr>
          <w:i w:val="0"/>
          <w:iCs w:val="0"/>
          <w:lang w:val="en-US"/>
        </w:rPr>
        <w:t xml:space="preserve"> </w:t>
      </w:r>
      <w:r w:rsidRPr="005257EF">
        <w:rPr>
          <w:i w:val="0"/>
          <w:iCs w:val="0"/>
          <w:lang w:val="en-US"/>
        </w:rPr>
        <w:br/>
      </w:r>
      <w:r w:rsidR="00454F04">
        <w:rPr>
          <w:i w:val="0"/>
          <w:iCs w:val="0"/>
          <w:lang w:val="en-US"/>
        </w:rPr>
        <w:t xml:space="preserve">Multi-year: </w:t>
      </w:r>
      <w:r w:rsidR="00454F04" w:rsidRPr="00454F04">
        <w:rPr>
          <w:i w:val="0"/>
          <w:iCs w:val="0"/>
          <w:color w:val="808080" w:themeColor="background1" w:themeShade="80"/>
          <w:lang w:val="en-US"/>
        </w:rPr>
        <w:t>YES/NO</w:t>
      </w:r>
      <w:r w:rsidR="00454F04">
        <w:rPr>
          <w:i w:val="0"/>
          <w:iCs w:val="0"/>
          <w:color w:val="808080" w:themeColor="background1" w:themeShade="80"/>
          <w:lang w:val="en-US"/>
        </w:rPr>
        <w:t xml:space="preserve">; see eligibility criteria </w:t>
      </w:r>
      <w:hyperlink r:id="rId8" w:history="1">
        <w:r w:rsidR="00454F04" w:rsidRPr="00454F04">
          <w:rPr>
            <w:rStyle w:val="Hypertextovodkaz"/>
            <w:color w:val="354F12" w:themeColor="hyperlink" w:themeShade="80"/>
            <w:lang w:val="en-US"/>
          </w:rPr>
          <w:t>https://www.it4i.cz/en/for-users/multi-year-open-access</w:t>
        </w:r>
      </w:hyperlink>
      <w:r w:rsidR="00454F04">
        <w:rPr>
          <w:color w:val="808080" w:themeColor="background1" w:themeShade="80"/>
          <w:lang w:val="en-US"/>
        </w:rPr>
        <w:t>.</w:t>
      </w:r>
    </w:p>
    <w:p w14:paraId="0BF480CA" w14:textId="4F13D6F4" w:rsid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Project duration</w:t>
      </w:r>
      <w:r w:rsidRPr="005257EF">
        <w:rPr>
          <w:i w:val="0"/>
          <w:iCs w:val="0"/>
          <w:lang w:val="en-US"/>
        </w:rPr>
        <w:t xml:space="preserve">: 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>F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 xml:space="preserve">ill </w:t>
      </w:r>
      <w:r w:rsidR="008B6CA0">
        <w:rPr>
          <w:b w:val="0"/>
          <w:bCs w:val="0"/>
          <w:i w:val="0"/>
          <w:iCs w:val="0"/>
          <w:color w:val="7A8C8E" w:themeColor="accent4"/>
          <w:lang w:val="en-US"/>
        </w:rPr>
        <w:t>“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>9</w:t>
      </w:r>
      <w:r w:rsidR="00614D6D">
        <w:rPr>
          <w:b w:val="0"/>
          <w:bCs w:val="0"/>
          <w:i w:val="0"/>
          <w:iCs w:val="0"/>
          <w:color w:val="7A8C8E" w:themeColor="accent4"/>
          <w:lang w:val="en-US"/>
        </w:rPr>
        <w:t xml:space="preserve"> months</w:t>
      </w:r>
      <w:r w:rsidR="008B6CA0">
        <w:rPr>
          <w:b w:val="0"/>
          <w:bCs w:val="0"/>
          <w:i w:val="0"/>
          <w:iCs w:val="0"/>
          <w:color w:val="7A8C8E" w:themeColor="accent4"/>
          <w:lang w:val="en-US"/>
        </w:rPr>
        <w:t>”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 xml:space="preserve"> or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 xml:space="preserve"> 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 xml:space="preserve">in the case of multi-year 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>18, 27 or 36 months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>.</w:t>
      </w:r>
    </w:p>
    <w:p w14:paraId="3D75F0AF" w14:textId="77777777" w:rsid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</w:p>
    <w:p w14:paraId="2997B614" w14:textId="125A4659" w:rsidR="00D57427" w:rsidRDefault="0064519B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 w:rsidRPr="005257EF">
        <w:rPr>
          <w:i w:val="0"/>
          <w:iCs w:val="0"/>
          <w:lang w:val="en-US"/>
        </w:rPr>
        <w:t xml:space="preserve">Number of </w:t>
      </w:r>
      <w:r w:rsidR="0024103D">
        <w:rPr>
          <w:i w:val="0"/>
          <w:iCs w:val="0"/>
          <w:lang w:val="en-US"/>
        </w:rPr>
        <w:t>node</w:t>
      </w:r>
      <w:r w:rsidRPr="005257EF">
        <w:rPr>
          <w:i w:val="0"/>
          <w:iCs w:val="0"/>
          <w:lang w:val="en-US"/>
        </w:rPr>
        <w:t xml:space="preserve"> hours requested</w:t>
      </w:r>
      <w:r w:rsidR="00D57427">
        <w:rPr>
          <w:i w:val="0"/>
          <w:iCs w:val="0"/>
          <w:lang w:val="en-US"/>
        </w:rPr>
        <w:t xml:space="preserve"> for each </w:t>
      </w:r>
      <w:r w:rsidR="00D214B1">
        <w:rPr>
          <w:i w:val="0"/>
          <w:iCs w:val="0"/>
          <w:lang w:val="en-US"/>
        </w:rPr>
        <w:t>platform.</w:t>
      </w:r>
      <w:r w:rsidRPr="005257EF">
        <w:rPr>
          <w:i w:val="0"/>
          <w:iCs w:val="0"/>
          <w:lang w:val="en-US"/>
        </w:rPr>
        <w:t xml:space="preserve"> </w:t>
      </w:r>
    </w:p>
    <w:p w14:paraId="517A79C7" w14:textId="472A2DE0" w:rsidR="0024103D" w:rsidRP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>
        <w:rPr>
          <w:b w:val="0"/>
          <w:bCs w:val="0"/>
          <w:i w:val="0"/>
          <w:iCs w:val="0"/>
          <w:color w:val="7A8C8E" w:themeColor="accent4"/>
          <w:lang w:val="en-US"/>
        </w:rPr>
        <w:t>F</w:t>
      </w:r>
      <w:r w:rsidR="0064519B" w:rsidRPr="005257EF">
        <w:rPr>
          <w:b w:val="0"/>
          <w:bCs w:val="0"/>
          <w:i w:val="0"/>
          <w:iCs w:val="0"/>
          <w:color w:val="7A8C8E" w:themeColor="accent4"/>
          <w:lang w:val="en-US"/>
        </w:rPr>
        <w:t xml:space="preserve">ill comma-separated values if requesting multi-year </w:t>
      </w:r>
      <w:r w:rsidR="00B01866" w:rsidRPr="00B01866">
        <w:rPr>
          <w:b w:val="0"/>
          <w:bCs w:val="0"/>
          <w:i w:val="0"/>
          <w:iCs w:val="0"/>
          <w:color w:val="7A8C8E" w:themeColor="accent4"/>
          <w:lang w:val="en-US"/>
        </w:rPr>
        <w:t>(one value per period)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>.</w:t>
      </w:r>
    </w:p>
    <w:p w14:paraId="34B5FD07" w14:textId="473619B5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CPU: </w:t>
      </w:r>
    </w:p>
    <w:p w14:paraId="44B8C27F" w14:textId="086CD32B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GPU: </w:t>
      </w:r>
    </w:p>
    <w:p w14:paraId="7F0A4A84" w14:textId="2A936E91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FAT: </w:t>
      </w:r>
    </w:p>
    <w:p w14:paraId="48D995A0" w14:textId="6DB45D3F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DGX-2: </w:t>
      </w:r>
    </w:p>
    <w:p w14:paraId="5E4DF5B6" w14:textId="74D05B46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Karolina CPU: </w:t>
      </w:r>
    </w:p>
    <w:p w14:paraId="6FD8381B" w14:textId="5BF137FA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Karolina GPU: </w:t>
      </w:r>
    </w:p>
    <w:p w14:paraId="19237217" w14:textId="329109D0" w:rsidR="0024103D" w:rsidRDefault="0024103D" w:rsidP="00D57427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Karolina FAT: </w:t>
      </w:r>
    </w:p>
    <w:p w14:paraId="7EAE21FF" w14:textId="2D308AA9" w:rsidR="00D214B1" w:rsidRPr="0024103D" w:rsidRDefault="00D214B1" w:rsidP="00D214B1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>
        <w:rPr>
          <w:i w:val="0"/>
          <w:iCs w:val="0"/>
        </w:rPr>
        <w:t>LUMI-C (CPU)</w:t>
      </w:r>
      <w:r w:rsidRPr="0024103D">
        <w:rPr>
          <w:i w:val="0"/>
          <w:iCs w:val="0"/>
        </w:rPr>
        <w:t xml:space="preserve">: </w:t>
      </w:r>
    </w:p>
    <w:p w14:paraId="795B26E0" w14:textId="2EF6C36C" w:rsidR="00D214B1" w:rsidRPr="0024103D" w:rsidRDefault="00D214B1" w:rsidP="00D214B1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>
        <w:rPr>
          <w:i w:val="0"/>
          <w:iCs w:val="0"/>
        </w:rPr>
        <w:t>LUMI-G (GPU)</w:t>
      </w:r>
      <w:r w:rsidRPr="0024103D">
        <w:rPr>
          <w:i w:val="0"/>
          <w:iCs w:val="0"/>
        </w:rPr>
        <w:t xml:space="preserve">: </w:t>
      </w:r>
    </w:p>
    <w:p w14:paraId="0132387F" w14:textId="77777777" w:rsidR="00D214B1" w:rsidRPr="00D214B1" w:rsidRDefault="00D214B1" w:rsidP="00D214B1"/>
    <w:p w14:paraId="0FA6717F" w14:textId="77777777" w:rsidR="00D214B1" w:rsidRPr="00D214B1" w:rsidRDefault="00D214B1" w:rsidP="00D214B1"/>
    <w:p w14:paraId="72658853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Name and surname of primary investigator: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3C2BD150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Affiliation of primary investigator: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7809B8F5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e-mail: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28099979" w14:textId="77777777" w:rsidR="00904520" w:rsidRPr="005257EF" w:rsidRDefault="00904520">
      <w:pPr>
        <w:pStyle w:val="Standard"/>
        <w:rPr>
          <w:rFonts w:asciiTheme="minorHAnsi" w:hAnsiTheme="minorHAnsi" w:cstheme="minorHAnsi"/>
          <w:color w:val="000000" w:themeColor="text1"/>
          <w:lang w:val="en-US"/>
        </w:rPr>
      </w:pPr>
    </w:p>
    <w:p w14:paraId="13518436" w14:textId="2A5C2A3B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Names and surnames of other investigators</w:t>
      </w:r>
      <w:bookmarkStart w:id="0" w:name="_Ref342574754"/>
      <w:bookmarkEnd w:id="0"/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3949C982" w14:textId="0FD08E7F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Affiliations of other investigator</w:t>
      </w:r>
      <w:bookmarkStart w:id="1" w:name="__Fieldmark__63_994355553"/>
      <w:bookmarkEnd w:id="1"/>
      <w:r w:rsidR="00D57427">
        <w:rPr>
          <w:i w:val="0"/>
          <w:iCs w:val="0"/>
          <w:color w:val="000000" w:themeColor="text1"/>
          <w:lang w:val="en-US"/>
        </w:rPr>
        <w:t>s</w:t>
      </w:r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5EC45B6A" w14:textId="4EF754FC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e-mail</w:t>
      </w:r>
      <w:bookmarkStart w:id="2" w:name="__Fieldmark__75_994355553"/>
      <w:bookmarkEnd w:id="2"/>
      <w:r w:rsidR="00D57427">
        <w:rPr>
          <w:i w:val="0"/>
          <w:iCs w:val="0"/>
          <w:color w:val="000000" w:themeColor="text1"/>
          <w:lang w:val="en-US"/>
        </w:rPr>
        <w:t>s</w:t>
      </w:r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2DF3CD85" w14:textId="77777777" w:rsidR="00904520" w:rsidRPr="0071788D" w:rsidRDefault="00904520">
      <w:pPr>
        <w:pStyle w:val="Standard"/>
        <w:rPr>
          <w:rFonts w:asciiTheme="minorHAnsi" w:hAnsiTheme="minorHAnsi" w:cstheme="minorHAnsi"/>
          <w:lang w:val="en-US"/>
        </w:rPr>
      </w:pPr>
    </w:p>
    <w:p w14:paraId="7D204340" w14:textId="7223ED18" w:rsidR="00904520" w:rsidRPr="0071788D" w:rsidRDefault="0064519B" w:rsidP="0071788D">
      <w:pPr>
        <w:pStyle w:val="Nadpis2"/>
        <w:spacing w:line="360" w:lineRule="auto"/>
        <w:ind w:left="142"/>
        <w:rPr>
          <w:i w:val="0"/>
          <w:iCs w:val="0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lastRenderedPageBreak/>
        <w:t xml:space="preserve">Research area: </w:t>
      </w:r>
      <w:proofErr w:type="gramStart"/>
      <w:r w:rsidR="00FA28EC" w:rsidRPr="00777D12">
        <w:rPr>
          <w:b w:val="0"/>
          <w:bCs w:val="0"/>
          <w:i w:val="0"/>
          <w:iCs w:val="0"/>
          <w:color w:val="808080" w:themeColor="background1" w:themeShade="80"/>
          <w:lang w:val="en-US"/>
        </w:rPr>
        <w:t>e.g.</w:t>
      </w:r>
      <w:proofErr w:type="gramEnd"/>
      <w:r w:rsidR="00FA28EC" w:rsidRPr="00777D12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 </w:t>
      </w:r>
      <w:r w:rsidR="00FA28EC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Artificial intelligence, </w:t>
      </w:r>
      <w:r w:rsidR="00FA28EC"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>Bioinformatics, Chemistry,</w:t>
      </w:r>
      <w:r w:rsidR="00FA28EC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 Engineering</w:t>
      </w:r>
      <w:r w:rsidR="00FA28EC"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>, Physics.</w:t>
      </w:r>
    </w:p>
    <w:p w14:paraId="58CDD25E" w14:textId="77777777" w:rsidR="00904520" w:rsidRPr="005257EF" w:rsidRDefault="0064519B">
      <w:pPr>
        <w:pStyle w:val="Standard"/>
        <w:rPr>
          <w:rFonts w:asciiTheme="minorHAnsi" w:hAnsiTheme="minorHAnsi" w:cstheme="minorHAnsi"/>
          <w:color w:val="398E98" w:themeColor="accent2" w:themeShade="BF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Popular abstract:</w:t>
      </w:r>
    </w:p>
    <w:p w14:paraId="06B2C117" w14:textId="1DC7848C" w:rsidR="00B01866" w:rsidRPr="00B01866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Include 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a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popular abstract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in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a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form </w:t>
      </w:r>
      <w:r w:rsidR="001E1786">
        <w:rPr>
          <w:rFonts w:asciiTheme="minorHAnsi" w:hAnsiTheme="minorHAnsi" w:cstheme="minorHAnsi"/>
          <w:color w:val="A6A6A6"/>
          <w:lang w:val="en-US"/>
        </w:rPr>
        <w:t>which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is </w:t>
      </w:r>
      <w:r w:rsidR="0064233E">
        <w:rPr>
          <w:rFonts w:asciiTheme="minorHAnsi" w:hAnsiTheme="minorHAnsi" w:cstheme="minorHAnsi"/>
          <w:color w:val="A6A6A6"/>
          <w:lang w:val="en-US"/>
        </w:rPr>
        <w:t>immediately available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for publication on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website or in newspapers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etc.</w:t>
      </w:r>
      <w:r w:rsidRPr="0071788D">
        <w:rPr>
          <w:rFonts w:asciiTheme="minorHAnsi" w:hAnsiTheme="minorHAnsi" w:cstheme="minorHAnsi"/>
          <w:color w:val="A6A6A6"/>
          <w:lang w:val="en-US"/>
        </w:rPr>
        <w:t>, outlining the proposed research,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the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methods 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to be </w:t>
      </w:r>
      <w:r w:rsidRPr="0071788D">
        <w:rPr>
          <w:rFonts w:asciiTheme="minorHAnsi" w:hAnsiTheme="minorHAnsi" w:cstheme="minorHAnsi"/>
          <w:color w:val="A6A6A6"/>
          <w:lang w:val="en-US"/>
        </w:rPr>
        <w:t>used</w:t>
      </w:r>
      <w:r w:rsidR="00802D34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and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expected impact</w:t>
      </w:r>
      <w:r w:rsidR="001E1786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in language appropriate </w:t>
      </w:r>
      <w:r w:rsidR="001E1786">
        <w:rPr>
          <w:rFonts w:asciiTheme="minorHAnsi" w:hAnsiTheme="minorHAnsi" w:cstheme="minorHAnsi"/>
          <w:color w:val="A6A6A6"/>
          <w:lang w:val="en-US"/>
        </w:rPr>
        <w:t>for the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proofErr w:type="gramStart"/>
      <w:r w:rsidRPr="0071788D">
        <w:rPr>
          <w:rFonts w:asciiTheme="minorHAnsi" w:hAnsiTheme="minorHAnsi" w:cstheme="minorHAnsi"/>
          <w:color w:val="A6A6A6"/>
          <w:lang w:val="en-US"/>
        </w:rPr>
        <w:t>general public</w:t>
      </w:r>
      <w:proofErr w:type="gramEnd"/>
      <w:r w:rsidRPr="0071788D">
        <w:rPr>
          <w:rFonts w:asciiTheme="minorHAnsi" w:hAnsiTheme="minorHAnsi" w:cstheme="minorHAnsi"/>
          <w:color w:val="A6A6A6"/>
          <w:lang w:val="en-US"/>
        </w:rPr>
        <w:t xml:space="preserve">. Be concise;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do not exceed 1500 characters </w:t>
      </w:r>
      <w:r w:rsidRPr="0071788D">
        <w:rPr>
          <w:rFonts w:asciiTheme="minorHAnsi" w:hAnsiTheme="minorHAnsi" w:cstheme="minorHAnsi"/>
          <w:color w:val="A6A6A6"/>
          <w:lang w:val="en-US"/>
        </w:rPr>
        <w:t>in abstract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. </w:t>
      </w:r>
      <w:r w:rsidRPr="0071788D">
        <w:rPr>
          <w:rFonts w:asciiTheme="minorHAnsi" w:hAnsiTheme="minorHAnsi" w:cstheme="minorHAnsi"/>
          <w:color w:val="A6A6A6"/>
          <w:lang w:val="en-US"/>
        </w:rPr>
        <w:t>Do not exceed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 a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document size of 5 pages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</w:p>
    <w:p w14:paraId="563B7816" w14:textId="23169571" w:rsidR="00904520" w:rsidRPr="005257EF" w:rsidRDefault="0064519B" w:rsidP="005257EF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Scientific readiness:</w:t>
      </w:r>
    </w:p>
    <w:p w14:paraId="63E905FC" w14:textId="5812DDA5" w:rsidR="00454F04" w:rsidRPr="00454F04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  <w:color w:val="A6A6A6"/>
          <w:lang w:val="en-US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Please </w:t>
      </w:r>
      <w:r w:rsidR="001E1786">
        <w:rPr>
          <w:rFonts w:asciiTheme="minorHAnsi" w:hAnsiTheme="minorHAnsi" w:cstheme="minorHAnsi"/>
          <w:color w:val="A6A6A6"/>
          <w:lang w:val="en-US"/>
        </w:rPr>
        <w:t>ensure that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entire scientific readiness section </w:t>
      </w:r>
      <w:r w:rsidR="001E1786">
        <w:rPr>
          <w:rFonts w:asciiTheme="minorHAnsi" w:hAnsiTheme="minorHAnsi" w:cstheme="minorHAnsi"/>
          <w:color w:val="A6A6A6"/>
          <w:lang w:val="en-US"/>
        </w:rPr>
        <w:t>is a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of 2 pages</w:t>
      </w:r>
      <w:r w:rsidRPr="0071788D">
        <w:rPr>
          <w:rFonts w:asciiTheme="minorHAnsi" w:hAnsiTheme="minorHAnsi" w:cstheme="minorHAnsi"/>
          <w:color w:val="A6A6A6"/>
          <w:lang w:val="en-US"/>
        </w:rPr>
        <w:t>, including figures and tables. Provide appropriate detail</w:t>
      </w:r>
      <w:r w:rsidR="001E1786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to gain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a </w:t>
      </w:r>
      <w:r w:rsidRPr="0071788D">
        <w:rPr>
          <w:rFonts w:asciiTheme="minorHAnsi" w:hAnsiTheme="minorHAnsi" w:cstheme="minorHAnsi"/>
          <w:color w:val="A6A6A6"/>
          <w:lang w:val="en-US"/>
        </w:rPr>
        <w:t>high score</w:t>
      </w:r>
      <w:r w:rsidR="001E1786">
        <w:rPr>
          <w:rFonts w:asciiTheme="minorHAnsi" w:hAnsiTheme="minorHAnsi" w:cstheme="minorHAnsi"/>
          <w:color w:val="A6A6A6"/>
          <w:lang w:val="en-US"/>
        </w:rPr>
        <w:t>;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E44D03">
        <w:rPr>
          <w:rFonts w:asciiTheme="minorHAnsi" w:hAnsiTheme="minorHAnsi" w:cstheme="minorHAnsi"/>
          <w:color w:val="A6A6A6"/>
          <w:lang w:val="en-US"/>
        </w:rPr>
        <w:t>see</w:t>
      </w:r>
      <w:r w:rsidR="00454F04" w:rsidRPr="00454F04">
        <w:t xml:space="preserve"> </w:t>
      </w:r>
      <w:hyperlink r:id="rId9" w:history="1">
        <w:r w:rsidR="009B1DEF" w:rsidRPr="00064883">
          <w:rPr>
            <w:rStyle w:val="Hypertextovodkaz"/>
            <w:i/>
            <w:iCs/>
          </w:rPr>
          <w:t>https://www.it4i.cz/en/for-users/open-access-evaluation</w:t>
        </w:r>
      </w:hyperlink>
      <w:r w:rsidRPr="00454F04">
        <w:rPr>
          <w:rFonts w:asciiTheme="minorHAnsi" w:hAnsiTheme="minorHAnsi" w:cstheme="minorHAnsi"/>
          <w:color w:val="808080" w:themeColor="background1" w:themeShade="80"/>
          <w:lang w:val="en-US"/>
        </w:rPr>
        <w:t xml:space="preserve">. </w:t>
      </w:r>
      <w:r w:rsidRPr="00E44D03">
        <w:rPr>
          <w:rFonts w:asciiTheme="minorHAnsi" w:hAnsiTheme="minorHAnsi" w:cstheme="minorHAnsi"/>
          <w:color w:val="A6A6A6"/>
          <w:lang w:val="en-US"/>
        </w:rPr>
        <w:t xml:space="preserve">Max 5 points in this section. </w:t>
      </w:r>
    </w:p>
    <w:p w14:paraId="78D4716E" w14:textId="77777777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 xml:space="preserve">Aims and </w:t>
      </w:r>
      <w:proofErr w:type="gramStart"/>
      <w:r w:rsidRPr="0071788D">
        <w:rPr>
          <w:rFonts w:asciiTheme="minorHAnsi" w:hAnsiTheme="minorHAnsi" w:cstheme="minorHAnsi"/>
          <w:b/>
          <w:lang w:val="en-US"/>
        </w:rPr>
        <w:t>objectives</w:t>
      </w:r>
      <w:proofErr w:type="gramEnd"/>
    </w:p>
    <w:p w14:paraId="091073BD" w14:textId="6EDB1B18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>Describe</w:t>
      </w:r>
      <w:r w:rsidRPr="0071788D">
        <w:rPr>
          <w:rFonts w:asciiTheme="minorHAnsi" w:hAnsiTheme="minorHAnsi" w:cstheme="minorHAnsi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>the proposed research,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 and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its aims and objectives. Be concise but </w:t>
      </w:r>
      <w:r w:rsidR="001E1786">
        <w:rPr>
          <w:rFonts w:asciiTheme="minorHAnsi" w:hAnsiTheme="minorHAnsi" w:cstheme="minorHAnsi"/>
          <w:color w:val="A6A6A6"/>
          <w:lang w:val="en-US"/>
        </w:rPr>
        <w:t>with enough detail that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reviewers can understand your intent. If the application is directly related to solving an approved H2020, ERC,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 or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proofErr w:type="spellStart"/>
      <w:r w:rsidRPr="0071788D">
        <w:rPr>
          <w:rFonts w:asciiTheme="minorHAnsi" w:hAnsiTheme="minorHAnsi" w:cstheme="minorHAnsi"/>
          <w:color w:val="A6A6A6"/>
          <w:lang w:val="en-US"/>
        </w:rPr>
        <w:t>EuroHPC</w:t>
      </w:r>
      <w:proofErr w:type="spellEnd"/>
      <w:r w:rsidRPr="0071788D">
        <w:rPr>
          <w:rFonts w:asciiTheme="minorHAnsi" w:hAnsiTheme="minorHAnsi" w:cstheme="minorHAnsi"/>
          <w:color w:val="A6A6A6"/>
          <w:lang w:val="en-US"/>
        </w:rPr>
        <w:t xml:space="preserve"> research project</w:t>
      </w:r>
      <w:r w:rsidR="001E1786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or other peer-reviewed national or international </w:t>
      </w:r>
      <w:r w:rsidR="00C639EE">
        <w:rPr>
          <w:rFonts w:asciiTheme="minorHAnsi" w:hAnsiTheme="minorHAnsi" w:cstheme="minorHAnsi"/>
          <w:color w:val="A6A6A6"/>
          <w:lang w:val="en-US"/>
        </w:rPr>
        <w:t>project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, state it and provide project name and identifier </w:t>
      </w:r>
      <w:r w:rsidRPr="0071788D">
        <w:rPr>
          <w:rFonts w:asciiTheme="minorHAnsi" w:hAnsiTheme="minorHAnsi" w:cstheme="minorHAnsi"/>
          <w:b/>
          <w:bCs/>
          <w:color w:val="A6A6A6"/>
          <w:lang w:val="en-US"/>
        </w:rPr>
        <w:t>(</w:t>
      </w:r>
      <w:r w:rsidR="00C639EE">
        <w:rPr>
          <w:rFonts w:asciiTheme="minorHAnsi" w:hAnsiTheme="minorHAnsi" w:cstheme="minorHAnsi"/>
          <w:b/>
          <w:bCs/>
          <w:color w:val="A6A6A6"/>
          <w:lang w:val="en-US"/>
        </w:rPr>
        <w:t>c</w:t>
      </w:r>
      <w:r w:rsidRPr="0071788D">
        <w:rPr>
          <w:rFonts w:asciiTheme="minorHAnsi" w:hAnsiTheme="minorHAnsi" w:cstheme="minorHAnsi"/>
          <w:b/>
          <w:bCs/>
          <w:color w:val="A6A6A6"/>
          <w:lang w:val="en-US"/>
        </w:rPr>
        <w:t>ompulsory for multi-year access)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</w:p>
    <w:p w14:paraId="5734C6FE" w14:textId="77777777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Methods and state-of-the-art</w:t>
      </w:r>
    </w:p>
    <w:p w14:paraId="1EC2D3FE" w14:textId="671828D5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Describe theoretical and computational methods you plan to employ to achieve your aims and objectives. Compare these to </w:t>
      </w:r>
      <w:r w:rsidR="000D2580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established state-of-the-art within the field.</w:t>
      </w:r>
    </w:p>
    <w:p w14:paraId="334B8952" w14:textId="19114384" w:rsidR="00904520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  <w:b/>
          <w:lang w:val="en-US"/>
        </w:rPr>
      </w:pPr>
      <w:r w:rsidRPr="0071788D">
        <w:rPr>
          <w:rFonts w:asciiTheme="minorHAnsi" w:hAnsiTheme="minorHAnsi" w:cstheme="minorHAnsi"/>
          <w:b/>
          <w:lang w:val="en-US"/>
        </w:rPr>
        <w:t>Impact and outlooks</w:t>
      </w:r>
    </w:p>
    <w:p w14:paraId="4657DD12" w14:textId="33C8C545" w:rsidR="00FA28EC" w:rsidRPr="0071788D" w:rsidRDefault="00FA28EC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>Place the proposed research in the context of other work in your discipline. In addition, explain what innovation, advance</w:t>
      </w:r>
      <w:r>
        <w:rPr>
          <w:rFonts w:asciiTheme="minorHAnsi" w:hAnsiTheme="minorHAnsi" w:cstheme="minorHAnsi"/>
          <w:color w:val="A6A6A6"/>
          <w:lang w:val="en-US"/>
        </w:rPr>
        <w:t>ment of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scientific</w:t>
      </w:r>
      <w:r>
        <w:rPr>
          <w:rFonts w:asciiTheme="minorHAnsi" w:hAnsiTheme="minorHAnsi" w:cstheme="minorHAnsi"/>
          <w:color w:val="A6A6A6"/>
          <w:lang w:val="en-US"/>
        </w:rPr>
        <w:t xml:space="preserve"> knowledge</w:t>
      </w:r>
      <w:r w:rsidRPr="0071788D">
        <w:rPr>
          <w:rFonts w:asciiTheme="minorHAnsi" w:hAnsiTheme="minorHAnsi" w:cstheme="minorHAnsi"/>
          <w:color w:val="A6A6A6"/>
          <w:lang w:val="en-US"/>
        </w:rPr>
        <w:t>, or impact you expect to be enabled should your aims and objectives be achieved.</w:t>
      </w:r>
    </w:p>
    <w:p w14:paraId="3C41325F" w14:textId="07BDD7ED" w:rsidR="00FA28EC" w:rsidRDefault="00FA28EC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</w:p>
    <w:p w14:paraId="7FEC2426" w14:textId="56600233" w:rsidR="00904520" w:rsidRPr="005257EF" w:rsidRDefault="0064519B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Computational readiness:</w:t>
      </w:r>
    </w:p>
    <w:p w14:paraId="2133D3F2" w14:textId="30C64D83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Please </w:t>
      </w:r>
      <w:r w:rsidR="000D2580">
        <w:rPr>
          <w:rFonts w:asciiTheme="minorHAnsi" w:hAnsiTheme="minorHAnsi" w:cstheme="minorHAnsi"/>
          <w:color w:val="A6A6A6"/>
          <w:lang w:val="en-US"/>
        </w:rPr>
        <w:t>ensure that the</w:t>
      </w:r>
      <w:r w:rsidR="000D2580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entire Computational readiness section </w:t>
      </w:r>
      <w:r w:rsidR="000D2580">
        <w:rPr>
          <w:rFonts w:asciiTheme="minorHAnsi" w:hAnsiTheme="minorHAnsi" w:cstheme="minorHAnsi"/>
          <w:color w:val="A6A6A6"/>
          <w:lang w:val="en-US"/>
        </w:rPr>
        <w:t>is a</w:t>
      </w:r>
      <w:r w:rsidR="000D2580" w:rsidRPr="0071788D">
        <w:rPr>
          <w:rFonts w:asciiTheme="minorHAnsi" w:hAnsiTheme="minorHAnsi" w:cstheme="minorHAnsi"/>
          <w:b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of 1 page</w:t>
      </w:r>
      <w:r w:rsidRPr="0071788D">
        <w:rPr>
          <w:rFonts w:asciiTheme="minorHAnsi" w:hAnsiTheme="minorHAnsi" w:cstheme="minorHAnsi"/>
          <w:color w:val="A6A6A6"/>
          <w:lang w:val="en-US"/>
        </w:rPr>
        <w:t>, including figures and tables. Provide appropriate detail</w:t>
      </w:r>
      <w:r w:rsidR="000D2580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to gain </w:t>
      </w:r>
      <w:r w:rsidR="000D2580">
        <w:rPr>
          <w:rFonts w:asciiTheme="minorHAnsi" w:hAnsiTheme="minorHAnsi" w:cstheme="minorHAnsi"/>
          <w:color w:val="A6A6A6"/>
          <w:lang w:val="en-US"/>
        </w:rPr>
        <w:t xml:space="preserve">a </w:t>
      </w:r>
      <w:r w:rsidRPr="0071788D">
        <w:rPr>
          <w:rFonts w:asciiTheme="minorHAnsi" w:hAnsiTheme="minorHAnsi" w:cstheme="minorHAnsi"/>
          <w:color w:val="A6A6A6"/>
          <w:lang w:val="en-US"/>
        </w:rPr>
        <w:t>high score</w:t>
      </w:r>
      <w:r w:rsidR="000D2580">
        <w:rPr>
          <w:rFonts w:asciiTheme="minorHAnsi" w:hAnsiTheme="minorHAnsi" w:cstheme="minorHAnsi"/>
          <w:color w:val="A6A6A6"/>
          <w:lang w:val="en-US"/>
        </w:rPr>
        <w:t>;</w:t>
      </w:r>
      <w:r w:rsidR="000D2580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454F04" w:rsidRPr="00E44D03">
        <w:rPr>
          <w:rFonts w:asciiTheme="minorHAnsi" w:hAnsiTheme="minorHAnsi" w:cstheme="minorHAnsi"/>
          <w:color w:val="A6A6A6"/>
          <w:lang w:val="en-US"/>
        </w:rPr>
        <w:t>see</w:t>
      </w:r>
      <w:r w:rsidR="00454F04" w:rsidRPr="00454F04">
        <w:t xml:space="preserve"> </w:t>
      </w:r>
      <w:hyperlink r:id="rId10" w:history="1">
        <w:r w:rsidR="00651C00" w:rsidRPr="00064883">
          <w:rPr>
            <w:rStyle w:val="Hypertextovodkaz"/>
            <w:i/>
            <w:iCs/>
          </w:rPr>
          <w:t>https://www.it4i.cz/en/for-users/open-access-evaluation</w:t>
        </w:r>
      </w:hyperlink>
      <w:r w:rsidR="00E44D03" w:rsidRPr="00E44D03">
        <w:rPr>
          <w:rFonts w:asciiTheme="minorHAnsi" w:hAnsiTheme="minorHAnsi" w:cstheme="minorHAnsi"/>
          <w:color w:val="A6A6A6"/>
          <w:lang w:val="en-US"/>
        </w:rPr>
        <w:t xml:space="preserve">. </w:t>
      </w:r>
      <w:r w:rsidRPr="00E44D03">
        <w:rPr>
          <w:rFonts w:asciiTheme="minorHAnsi" w:hAnsiTheme="minorHAnsi" w:cstheme="minorHAnsi"/>
          <w:color w:val="A6A6A6"/>
          <w:lang w:val="en-US"/>
        </w:rPr>
        <w:t>Max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5 points in this section. </w:t>
      </w:r>
    </w:p>
    <w:p w14:paraId="5C56B46B" w14:textId="4CAF6D1E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Computational approach, parallelization</w:t>
      </w:r>
      <w:r w:rsidR="00C639EE">
        <w:rPr>
          <w:rFonts w:asciiTheme="minorHAnsi" w:hAnsiTheme="minorHAnsi" w:cstheme="minorHAnsi"/>
          <w:b/>
          <w:lang w:val="en-US"/>
        </w:rPr>
        <w:t>,</w:t>
      </w:r>
      <w:r w:rsidRPr="0071788D">
        <w:rPr>
          <w:rFonts w:asciiTheme="minorHAnsi" w:hAnsiTheme="minorHAnsi" w:cstheme="minorHAnsi"/>
          <w:b/>
          <w:lang w:val="en-US"/>
        </w:rPr>
        <w:t xml:space="preserve"> and scalability:</w:t>
      </w:r>
    </w:p>
    <w:p w14:paraId="05544DFB" w14:textId="382EBF0B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Describe the computational techniques and </w:t>
      </w:r>
      <w:r w:rsidR="00651C00">
        <w:rPr>
          <w:rFonts w:asciiTheme="minorHAnsi" w:hAnsiTheme="minorHAnsi" w:cstheme="minorHAnsi"/>
          <w:color w:val="A6A6A6"/>
          <w:lang w:val="en-US"/>
        </w:rPr>
        <w:t>platforms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A12B94">
        <w:rPr>
          <w:rFonts w:asciiTheme="minorHAnsi" w:hAnsiTheme="minorHAnsi" w:cstheme="minorHAnsi"/>
          <w:color w:val="A6A6A6"/>
          <w:lang w:val="en-US"/>
        </w:rPr>
        <w:t>a.-g.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that you will use. Consider </w:t>
      </w:r>
      <w:r w:rsidR="00C639EE" w:rsidRPr="0071788D">
        <w:rPr>
          <w:rFonts w:asciiTheme="minorHAnsi" w:hAnsiTheme="minorHAnsi" w:cstheme="minorHAnsi"/>
          <w:color w:val="A6A6A6"/>
          <w:lang w:val="en-US"/>
        </w:rPr>
        <w:t>including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the names of </w:t>
      </w:r>
      <w:r w:rsidRPr="0071788D">
        <w:rPr>
          <w:rFonts w:asciiTheme="minorHAnsi" w:hAnsiTheme="minorHAnsi" w:cstheme="minorHAnsi"/>
          <w:color w:val="A6A6A6"/>
          <w:lang w:val="en-US"/>
        </w:rPr>
        <w:t>code</w:t>
      </w:r>
      <w:r w:rsidR="00FA28EC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, programming languages, libraries, and other software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to be </w:t>
      </w:r>
      <w:r w:rsidRPr="0071788D">
        <w:rPr>
          <w:rFonts w:asciiTheme="minorHAnsi" w:hAnsiTheme="minorHAnsi" w:cstheme="minorHAnsi"/>
          <w:color w:val="A6A6A6"/>
          <w:lang w:val="en-US"/>
        </w:rPr>
        <w:t>used.</w:t>
      </w:r>
    </w:p>
    <w:p w14:paraId="0E40593F" w14:textId="59062260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lastRenderedPageBreak/>
        <w:t xml:space="preserve">Describe parallelization and scalability aspects. Include: parallel programming system used (e.g., MPI, </w:t>
      </w:r>
      <w:r w:rsidR="00EB6D92">
        <w:rPr>
          <w:rFonts w:asciiTheme="minorHAnsi" w:hAnsiTheme="minorHAnsi" w:cstheme="minorHAnsi"/>
          <w:color w:val="A6A6A6"/>
          <w:lang w:val="en-US"/>
        </w:rPr>
        <w:t xml:space="preserve">OMP, CUDA, HIP, </w:t>
      </w:r>
      <w:r w:rsidR="00CD3AB7">
        <w:rPr>
          <w:rFonts w:asciiTheme="minorHAnsi" w:hAnsiTheme="minorHAnsi" w:cstheme="minorHAnsi"/>
          <w:color w:val="A6A6A6"/>
          <w:lang w:val="en-US"/>
        </w:rPr>
        <w:t>“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embarrassingly parallel”). If possible, provide </w:t>
      </w:r>
      <w:r w:rsidR="00EB6D92">
        <w:rPr>
          <w:rFonts w:asciiTheme="minorHAnsi" w:hAnsiTheme="minorHAnsi" w:cstheme="minorHAnsi"/>
          <w:color w:val="A6A6A6"/>
          <w:lang w:val="en-US"/>
        </w:rPr>
        <w:t xml:space="preserve">references and </w:t>
      </w:r>
      <w:r w:rsidRPr="0071788D">
        <w:rPr>
          <w:rFonts w:asciiTheme="minorHAnsi" w:hAnsiTheme="minorHAnsi" w:cstheme="minorHAnsi"/>
          <w:color w:val="A6A6A6"/>
          <w:lang w:val="en-US"/>
        </w:rPr>
        <w:t>data for your application</w:t>
      </w:r>
      <w:r w:rsidR="00CD3AB7">
        <w:rPr>
          <w:rFonts w:asciiTheme="minorHAnsi" w:hAnsiTheme="minorHAnsi" w:cstheme="minorHAnsi"/>
          <w:color w:val="A6A6A6"/>
          <w:lang w:val="en-US"/>
        </w:rPr>
        <w:t>’s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parallel performance, speedup</w:t>
      </w:r>
      <w:r w:rsidR="00EB6D92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and scalability</w:t>
      </w:r>
      <w:r w:rsidR="00651C00">
        <w:rPr>
          <w:rFonts w:asciiTheme="minorHAnsi" w:hAnsiTheme="minorHAnsi" w:cstheme="minorHAnsi"/>
          <w:color w:val="A6A6A6"/>
          <w:lang w:val="en-US"/>
        </w:rPr>
        <w:t>.</w:t>
      </w:r>
    </w:p>
    <w:p w14:paraId="55AC8F2A" w14:textId="77777777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Computational resources:</w:t>
      </w:r>
    </w:p>
    <w:p w14:paraId="57FD30D2" w14:textId="3877AC9A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Justify the requested computational resources. 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Note that all requested resources a.-g. should </w:t>
      </w:r>
      <w:r w:rsidR="00CD3AB7">
        <w:rPr>
          <w:rFonts w:asciiTheme="minorHAnsi" w:hAnsiTheme="minorHAnsi" w:cstheme="minorHAnsi"/>
          <w:color w:val="A6A6A6"/>
          <w:sz w:val="21"/>
          <w:szCs w:val="21"/>
          <w:lang w:val="en-US"/>
        </w:rPr>
        <w:t>include an estimation of the required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</w:t>
      </w:r>
      <w:r w:rsidR="004A1897" w:rsidRPr="004A1897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>node hours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. 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Provide </w:t>
      </w:r>
      <w:r w:rsidR="00CD3AB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basis on which the requested resources were estimated. </w:t>
      </w:r>
      <w:r w:rsidRPr="0071788D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 xml:space="preserve">In case of </w:t>
      </w:r>
      <w:r w:rsidR="008B6CA0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>m</w:t>
      </w:r>
      <w:r w:rsidRPr="0071788D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>ulti-year access, it is compulsory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to provide a plan of resource utilization spanning multiple </w:t>
      </w:r>
      <w:proofErr w:type="gramStart"/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>9 month</w:t>
      </w:r>
      <w:proofErr w:type="gramEnd"/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periods.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</w:p>
    <w:p w14:paraId="2746DE14" w14:textId="02A9454E" w:rsidR="00904520" w:rsidRPr="005257EF" w:rsidRDefault="004A1897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>
        <w:rPr>
          <w:rFonts w:asciiTheme="minorHAnsi" w:hAnsiTheme="minorHAnsi" w:cstheme="minorHAnsi"/>
          <w:b/>
          <w:color w:val="398E98" w:themeColor="accent2" w:themeShade="BF"/>
          <w:lang w:val="en-US"/>
        </w:rPr>
        <w:t>Socioe</w:t>
      </w:r>
      <w:r w:rsidR="0064519B"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conomic readiness:</w:t>
      </w:r>
    </w:p>
    <w:p w14:paraId="64C26D6B" w14:textId="1BAC73CB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Assess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the </w:t>
      </w:r>
      <w:r w:rsidR="004A1897">
        <w:rPr>
          <w:rFonts w:asciiTheme="minorHAnsi" w:hAnsiTheme="minorHAnsi" w:cstheme="minorHAnsi"/>
          <w:color w:val="A6A6A6"/>
          <w:lang w:val="en-US"/>
        </w:rPr>
        <w:t>socio</w:t>
      </w:r>
      <w:r w:rsidRPr="0071788D">
        <w:rPr>
          <w:rFonts w:asciiTheme="minorHAnsi" w:hAnsiTheme="minorHAnsi" w:cstheme="minorHAnsi"/>
          <w:color w:val="A6A6A6"/>
          <w:lang w:val="en-US"/>
        </w:rPr>
        <w:t>economic merit of your proposal. Provide appropriate detail</w:t>
      </w:r>
      <w:r w:rsidR="00CD3AB7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to gain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 a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high score</w:t>
      </w:r>
      <w:r w:rsidR="00CD3AB7">
        <w:rPr>
          <w:rFonts w:asciiTheme="minorHAnsi" w:hAnsiTheme="minorHAnsi" w:cstheme="minorHAnsi"/>
          <w:color w:val="A6A6A6"/>
          <w:lang w:val="en-US"/>
        </w:rPr>
        <w:t>;</w:t>
      </w:r>
      <w:r w:rsidR="00CD3AB7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454F04" w:rsidRPr="00E44D03">
        <w:rPr>
          <w:rFonts w:asciiTheme="minorHAnsi" w:hAnsiTheme="minorHAnsi" w:cstheme="minorHAnsi"/>
          <w:color w:val="A6A6A6"/>
          <w:lang w:val="en-US"/>
        </w:rPr>
        <w:t>see</w:t>
      </w:r>
      <w:r w:rsidR="00454F04" w:rsidRPr="00454F04">
        <w:t xml:space="preserve"> </w:t>
      </w:r>
      <w:hyperlink r:id="rId11" w:history="1">
        <w:r w:rsidR="00651C00" w:rsidRPr="00064883">
          <w:rPr>
            <w:rStyle w:val="Hypertextovodkaz"/>
            <w:i/>
            <w:iCs/>
          </w:rPr>
          <w:t>https://www.it4i.cz/en/for-users/open-access-evaluation</w:t>
        </w:r>
      </w:hyperlink>
      <w:r w:rsidRPr="0071788D">
        <w:rPr>
          <w:rFonts w:asciiTheme="minorHAnsi" w:hAnsiTheme="minorHAnsi" w:cstheme="minorHAnsi"/>
          <w:color w:val="A6A6A6"/>
          <w:lang w:val="en-US"/>
        </w:rPr>
        <w:t xml:space="preserve">. </w:t>
      </w:r>
    </w:p>
    <w:p w14:paraId="11EC9F01" w14:textId="77777777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Socioeconomic impact:</w:t>
      </w:r>
    </w:p>
    <w:p w14:paraId="3D9CA9E1" w14:textId="673302CE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It is very important to </w:t>
      </w:r>
      <w:r w:rsidR="001149EC">
        <w:rPr>
          <w:rFonts w:asciiTheme="minorHAnsi" w:hAnsiTheme="minorHAnsi" w:cstheme="minorHAnsi"/>
          <w:color w:val="A6A6A6"/>
          <w:lang w:val="en-US"/>
        </w:rPr>
        <w:t>demonstrate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 the</w:t>
      </w:r>
      <w:r w:rsidR="00CD3AB7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general usefulness of the project. Assess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socioeconomic impact of the proposed project </w:t>
      </w:r>
      <w:r w:rsidR="00CD3AB7">
        <w:rPr>
          <w:rFonts w:asciiTheme="minorHAnsi" w:hAnsiTheme="minorHAnsi" w:cstheme="minorHAnsi"/>
          <w:color w:val="A6A6A6"/>
          <w:lang w:val="en-US"/>
        </w:rPr>
        <w:t>for</w:t>
      </w:r>
      <w:r w:rsidR="00CD3AB7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general society, even if the impacts seem remote or indirect. Describe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any </w:t>
      </w:r>
      <w:r w:rsidRPr="0071788D">
        <w:rPr>
          <w:rFonts w:asciiTheme="minorHAnsi" w:hAnsiTheme="minorHAnsi" w:cstheme="minorHAnsi"/>
          <w:color w:val="A6A6A6"/>
          <w:lang w:val="en-US"/>
        </w:rPr>
        <w:t>expected synergic effects and their contribution to public revenue</w:t>
      </w:r>
      <w:r w:rsidR="00CD3AB7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</w:p>
    <w:p w14:paraId="00DB65A9" w14:textId="77777777" w:rsidR="00904520" w:rsidRPr="0071788D" w:rsidRDefault="0090452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lang w:val="en-US"/>
        </w:rPr>
      </w:pPr>
    </w:p>
    <w:p w14:paraId="7BD7C714" w14:textId="77777777" w:rsidR="00904520" w:rsidRPr="005257EF" w:rsidRDefault="0064519B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References:</w:t>
      </w:r>
    </w:p>
    <w:p w14:paraId="512A9162" w14:textId="448DD4FE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Include all references here. Do not exceed </w:t>
      </w:r>
      <w:r w:rsidR="008921A2">
        <w:rPr>
          <w:rFonts w:asciiTheme="minorHAnsi" w:hAnsiTheme="minorHAnsi" w:cstheme="minorHAnsi"/>
          <w:color w:val="A6A6A6"/>
          <w:lang w:val="en-US"/>
        </w:rPr>
        <w:t>a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document size of 5 pages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  <w:r w:rsidRPr="0071788D">
        <w:rPr>
          <w:rFonts w:asciiTheme="minorHAnsi" w:hAnsiTheme="minorHAnsi" w:cstheme="minorHAnsi"/>
          <w:color w:val="A6A6A6"/>
          <w:lang w:val="en-US"/>
        </w:rPr>
        <w:br/>
      </w:r>
    </w:p>
    <w:sectPr w:rsidR="00904520" w:rsidRPr="0071788D">
      <w:headerReference w:type="default" r:id="rId12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1F4B" w14:textId="77777777" w:rsidR="00522D59" w:rsidRDefault="00522D59">
      <w:pPr>
        <w:spacing w:after="0" w:line="240" w:lineRule="auto"/>
      </w:pPr>
      <w:r>
        <w:separator/>
      </w:r>
    </w:p>
  </w:endnote>
  <w:endnote w:type="continuationSeparator" w:id="0">
    <w:p w14:paraId="4232A302" w14:textId="77777777" w:rsidR="00522D59" w:rsidRDefault="00522D59">
      <w:pPr>
        <w:spacing w:after="0" w:line="240" w:lineRule="auto"/>
      </w:pPr>
      <w:r>
        <w:continuationSeparator/>
      </w:r>
    </w:p>
  </w:endnote>
  <w:endnote w:type="continuationNotice" w:id="1">
    <w:p w14:paraId="598CCD88" w14:textId="77777777" w:rsidR="00522D59" w:rsidRDefault="00522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Droid Sans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DejaVu Sa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3BAD" w14:textId="77777777" w:rsidR="00522D59" w:rsidRDefault="00522D59">
      <w:r>
        <w:separator/>
      </w:r>
    </w:p>
  </w:footnote>
  <w:footnote w:type="continuationSeparator" w:id="0">
    <w:p w14:paraId="0E81A57A" w14:textId="77777777" w:rsidR="00522D59" w:rsidRDefault="00522D59">
      <w:r>
        <w:continuationSeparator/>
      </w:r>
    </w:p>
  </w:footnote>
  <w:footnote w:type="continuationNotice" w:id="1">
    <w:p w14:paraId="47271ECE" w14:textId="77777777" w:rsidR="00522D59" w:rsidRDefault="00522D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E40D" w14:textId="77777777" w:rsidR="00904520" w:rsidRDefault="0071788D">
    <w:pPr>
      <w:pStyle w:val="Zhlav"/>
      <w:rPr>
        <w:rFonts w:ascii="Times New Roman" w:hAnsi="Times New Roman"/>
      </w:rPr>
    </w:pPr>
    <w:r w:rsidRPr="00FA28EC">
      <w:rPr>
        <w:rFonts w:ascii="Times New Roman" w:hAnsi="Times New Roman"/>
        <w:noProof/>
        <w:lang w:val="en-GB" w:eastAsia="en-GB"/>
      </w:rPr>
      <w:drawing>
        <wp:inline distT="0" distB="0" distL="0" distR="0" wp14:anchorId="36C3C947" wp14:editId="100D7EDF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2A"/>
    <w:multiLevelType w:val="hybridMultilevel"/>
    <w:tmpl w:val="4E9C4ECE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482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0"/>
    <w:rsid w:val="00066490"/>
    <w:rsid w:val="000D2580"/>
    <w:rsid w:val="001149EC"/>
    <w:rsid w:val="001E1786"/>
    <w:rsid w:val="0024103D"/>
    <w:rsid w:val="0039071B"/>
    <w:rsid w:val="003A1A7F"/>
    <w:rsid w:val="00454F04"/>
    <w:rsid w:val="004A1897"/>
    <w:rsid w:val="00522D59"/>
    <w:rsid w:val="005257EF"/>
    <w:rsid w:val="0054775B"/>
    <w:rsid w:val="00580E05"/>
    <w:rsid w:val="00614D6D"/>
    <w:rsid w:val="0064233E"/>
    <w:rsid w:val="0064519B"/>
    <w:rsid w:val="00651C00"/>
    <w:rsid w:val="006E0E03"/>
    <w:rsid w:val="0071788D"/>
    <w:rsid w:val="00720374"/>
    <w:rsid w:val="00741534"/>
    <w:rsid w:val="00757772"/>
    <w:rsid w:val="007C55C5"/>
    <w:rsid w:val="00802D34"/>
    <w:rsid w:val="00847D17"/>
    <w:rsid w:val="00862DD8"/>
    <w:rsid w:val="00884429"/>
    <w:rsid w:val="008921A2"/>
    <w:rsid w:val="008B6CA0"/>
    <w:rsid w:val="008C72A2"/>
    <w:rsid w:val="008C7C4F"/>
    <w:rsid w:val="00904520"/>
    <w:rsid w:val="00920679"/>
    <w:rsid w:val="009244BB"/>
    <w:rsid w:val="009328BF"/>
    <w:rsid w:val="00952FD4"/>
    <w:rsid w:val="0095786A"/>
    <w:rsid w:val="009777C1"/>
    <w:rsid w:val="009B1DEF"/>
    <w:rsid w:val="00A12B94"/>
    <w:rsid w:val="00AC40D5"/>
    <w:rsid w:val="00AC45BA"/>
    <w:rsid w:val="00B0066F"/>
    <w:rsid w:val="00B01866"/>
    <w:rsid w:val="00B130D8"/>
    <w:rsid w:val="00C639EE"/>
    <w:rsid w:val="00CD3AB7"/>
    <w:rsid w:val="00D214B1"/>
    <w:rsid w:val="00D57427"/>
    <w:rsid w:val="00E44D03"/>
    <w:rsid w:val="00EA4632"/>
    <w:rsid w:val="00EA71C5"/>
    <w:rsid w:val="00EB6D92"/>
    <w:rsid w:val="00ED16B3"/>
    <w:rsid w:val="00FA28EC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F0B8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4F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4F04"/>
    <w:rPr>
      <w:color w:val="9F6715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4i.cz/en/for-users/multi-year-open-acc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4i.cz/en/for-users/open-access-evalu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4i.cz/en/for-users/open-access-evalu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4i.cz/en/for-users/open-access-evalu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BFD7-24A7-48E4-A74E-A92EFABC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Petra Lyckova Navratilova</cp:lastModifiedBy>
  <cp:revision>4</cp:revision>
  <dcterms:created xsi:type="dcterms:W3CDTF">2021-10-06T12:24:00Z</dcterms:created>
  <dcterms:modified xsi:type="dcterms:W3CDTF">2023-02-06T10:10:00Z</dcterms:modified>
  <dc:language>en-GB</dc:language>
</cp:coreProperties>
</file>